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19007" w14:textId="5F0A1FB8" w:rsidR="00E259A5" w:rsidRPr="001529D0" w:rsidRDefault="00E259A5" w:rsidP="00E259A5">
      <w:pPr>
        <w:tabs>
          <w:tab w:val="center" w:pos="4536"/>
          <w:tab w:val="right" w:pos="8280"/>
          <w:tab w:val="right" w:pos="9639"/>
        </w:tabs>
        <w:ind w:right="2"/>
        <w:rPr>
          <w:rFonts w:ascii="Arial" w:eastAsia="ＭＳ 明朝" w:hAnsi="Arial" w:cs="Arial"/>
          <w:b/>
          <w:noProof/>
          <w:lang w:val="en-US"/>
        </w:rPr>
      </w:pPr>
      <w:bookmarkStart w:id="0" w:name="_Hlk7194408"/>
      <w:bookmarkStart w:id="1" w:name="_Hlk110842847"/>
      <w:bookmarkStart w:id="2" w:name="_Hlk146694052"/>
      <w:bookmarkStart w:id="3" w:name="OLE_LINK3"/>
      <w:r w:rsidRPr="001529D0">
        <w:rPr>
          <w:rFonts w:ascii="Arial" w:eastAsia="ＭＳ 明朝" w:hAnsi="Arial" w:cs="Arial"/>
          <w:b/>
          <w:noProof/>
          <w:lang w:val="en-US"/>
        </w:rPr>
        <w:t>3GPP TSG RAN WG1 #11</w:t>
      </w:r>
      <w:r w:rsidR="00DD24B9" w:rsidRPr="001529D0">
        <w:rPr>
          <w:rFonts w:ascii="Arial" w:eastAsia="ＭＳ 明朝" w:hAnsi="Arial" w:cs="Arial" w:hint="eastAsia"/>
          <w:b/>
          <w:noProof/>
          <w:lang w:val="en-US"/>
        </w:rPr>
        <w:t>5</w:t>
      </w:r>
      <w:r w:rsidRPr="001529D0">
        <w:rPr>
          <w:rFonts w:ascii="Arial" w:eastAsia="ＭＳ 明朝" w:hAnsi="Arial" w:cs="Arial"/>
          <w:b/>
          <w:noProof/>
          <w:lang w:val="en-US"/>
        </w:rPr>
        <w:tab/>
      </w:r>
      <w:r w:rsidRPr="001529D0">
        <w:rPr>
          <w:rFonts w:ascii="Arial" w:eastAsia="ＭＳ 明朝" w:hAnsi="Arial" w:cs="Arial"/>
          <w:b/>
          <w:noProof/>
          <w:lang w:val="en-US"/>
        </w:rPr>
        <w:tab/>
      </w:r>
      <w:r w:rsidRPr="001529D0">
        <w:rPr>
          <w:rFonts w:ascii="Arial" w:eastAsia="ＭＳ 明朝" w:hAnsi="Arial" w:cs="Arial"/>
          <w:b/>
          <w:noProof/>
          <w:lang w:val="en-US"/>
        </w:rPr>
        <w:tab/>
        <w:t xml:space="preserve">   </w:t>
      </w:r>
      <w:r w:rsidRPr="001529D0">
        <w:rPr>
          <w:rFonts w:ascii="Arial" w:eastAsia="ＭＳ 明朝" w:hAnsi="Arial" w:cs="Arial"/>
          <w:b/>
          <w:noProof/>
          <w:color w:val="FF0000"/>
          <w:lang w:val="en-US"/>
        </w:rPr>
        <w:t xml:space="preserve">  </w:t>
      </w:r>
      <w:r w:rsidR="001529D0" w:rsidRPr="001529D0">
        <w:rPr>
          <w:rFonts w:ascii="Arial" w:eastAsia="ＭＳ 明朝" w:hAnsi="Arial" w:cs="Arial"/>
          <w:b/>
          <w:noProof/>
          <w:color w:val="000000" w:themeColor="text1"/>
          <w:lang w:val="en-US"/>
        </w:rPr>
        <w:t>R1-2311627</w:t>
      </w:r>
    </w:p>
    <w:bookmarkEnd w:id="0"/>
    <w:bookmarkEnd w:id="1"/>
    <w:p w14:paraId="28806336" w14:textId="1C9A7F4E" w:rsidR="00B06F73" w:rsidRPr="00E259A5" w:rsidRDefault="00793058" w:rsidP="00B06F73">
      <w:pPr>
        <w:tabs>
          <w:tab w:val="center" w:pos="4536"/>
          <w:tab w:val="right" w:pos="8280"/>
          <w:tab w:val="right" w:pos="9639"/>
        </w:tabs>
        <w:ind w:right="2"/>
        <w:rPr>
          <w:rFonts w:ascii="Arial" w:eastAsia="ＭＳ 明朝" w:hAnsi="Arial" w:cs="Arial"/>
          <w:b/>
          <w:bCs/>
          <w:szCs w:val="18"/>
        </w:rPr>
      </w:pPr>
      <w:r w:rsidRPr="001529D0">
        <w:rPr>
          <w:rFonts w:ascii="Arial" w:eastAsia="ＭＳ 明朝" w:hAnsi="Arial" w:cs="Arial"/>
          <w:b/>
          <w:bCs/>
          <w:szCs w:val="18"/>
        </w:rPr>
        <w:t>Chicago</w:t>
      </w:r>
      <w:r w:rsidR="00E259A5" w:rsidRPr="001529D0">
        <w:rPr>
          <w:rFonts w:ascii="Arial" w:eastAsia="ＭＳ 明朝" w:hAnsi="Arial" w:cs="Arial"/>
          <w:b/>
          <w:bCs/>
          <w:szCs w:val="18"/>
        </w:rPr>
        <w:t xml:space="preserve">, </w:t>
      </w:r>
      <w:r w:rsidRPr="001529D0">
        <w:rPr>
          <w:rFonts w:ascii="Arial" w:eastAsia="ＭＳ 明朝" w:hAnsi="Arial" w:cs="Arial"/>
          <w:b/>
          <w:bCs/>
          <w:szCs w:val="18"/>
        </w:rPr>
        <w:t>US</w:t>
      </w:r>
      <w:r w:rsidR="00E259A5" w:rsidRPr="001529D0">
        <w:rPr>
          <w:rFonts w:ascii="Arial" w:eastAsia="ＭＳ 明朝" w:hAnsi="Arial" w:cs="Arial"/>
          <w:b/>
          <w:bCs/>
          <w:szCs w:val="18"/>
        </w:rPr>
        <w:t xml:space="preserve">, </w:t>
      </w:r>
      <w:r w:rsidRPr="001529D0">
        <w:rPr>
          <w:rFonts w:ascii="Arial" w:eastAsia="ＭＳ 明朝" w:hAnsi="Arial" w:cs="Arial"/>
          <w:b/>
          <w:bCs/>
          <w:szCs w:val="18"/>
        </w:rPr>
        <w:t>November</w:t>
      </w:r>
      <w:r w:rsidR="00E259A5" w:rsidRPr="001529D0">
        <w:rPr>
          <w:rFonts w:ascii="Arial" w:eastAsia="ＭＳ 明朝" w:hAnsi="Arial" w:cs="Arial"/>
          <w:b/>
          <w:bCs/>
          <w:szCs w:val="18"/>
        </w:rPr>
        <w:t xml:space="preserve"> </w:t>
      </w:r>
      <w:r w:rsidRPr="001529D0">
        <w:rPr>
          <w:rFonts w:ascii="Arial" w:eastAsia="ＭＳ 明朝" w:hAnsi="Arial" w:cs="Arial"/>
          <w:b/>
          <w:bCs/>
          <w:szCs w:val="18"/>
        </w:rPr>
        <w:t>13</w:t>
      </w:r>
      <w:r w:rsidR="00E259A5" w:rsidRPr="001529D0">
        <w:rPr>
          <w:rFonts w:ascii="Arial" w:eastAsia="ＭＳ 明朝" w:hAnsi="Arial" w:cs="Arial"/>
          <w:b/>
          <w:bCs/>
          <w:szCs w:val="18"/>
        </w:rPr>
        <w:t xml:space="preserve">th – </w:t>
      </w:r>
      <w:r w:rsidRPr="001529D0">
        <w:rPr>
          <w:rFonts w:ascii="Arial" w:eastAsia="ＭＳ 明朝" w:hAnsi="Arial" w:cs="Arial"/>
          <w:b/>
          <w:bCs/>
          <w:szCs w:val="18"/>
        </w:rPr>
        <w:t>November</w:t>
      </w:r>
      <w:r w:rsidR="00E259A5" w:rsidRPr="001529D0">
        <w:rPr>
          <w:rFonts w:ascii="Arial" w:eastAsia="ＭＳ 明朝" w:hAnsi="Arial" w:cs="Arial"/>
          <w:b/>
          <w:bCs/>
          <w:szCs w:val="18"/>
        </w:rPr>
        <w:t xml:space="preserve"> 1</w:t>
      </w:r>
      <w:r w:rsidRPr="001529D0">
        <w:rPr>
          <w:rFonts w:ascii="Arial" w:eastAsia="ＭＳ 明朝" w:hAnsi="Arial" w:cs="Arial"/>
          <w:b/>
          <w:bCs/>
          <w:szCs w:val="18"/>
        </w:rPr>
        <w:t>7</w:t>
      </w:r>
      <w:r w:rsidR="00E259A5" w:rsidRPr="001529D0">
        <w:rPr>
          <w:rFonts w:ascii="Arial" w:eastAsia="ＭＳ 明朝" w:hAnsi="Arial" w:cs="Arial"/>
          <w:b/>
          <w:bCs/>
          <w:szCs w:val="18"/>
        </w:rPr>
        <w:t>th, 2023</w:t>
      </w:r>
    </w:p>
    <w:bookmarkEnd w:id="2"/>
    <w:p w14:paraId="795B8013" w14:textId="77777777" w:rsidR="00E259A5" w:rsidRPr="001529D0" w:rsidRDefault="00E259A5" w:rsidP="00B06F73">
      <w:pPr>
        <w:tabs>
          <w:tab w:val="center" w:pos="4536"/>
          <w:tab w:val="right" w:pos="8280"/>
          <w:tab w:val="right" w:pos="9639"/>
        </w:tabs>
        <w:ind w:right="2"/>
        <w:rPr>
          <w:rFonts w:ascii="Arial" w:hAnsi="Arial" w:cs="Arial"/>
          <w:b/>
          <w:bCs/>
          <w:sz w:val="28"/>
        </w:rPr>
      </w:pPr>
    </w:p>
    <w:p w14:paraId="606AE322" w14:textId="77777777" w:rsidR="00B06F73" w:rsidRPr="00E259A5" w:rsidRDefault="00B06F73" w:rsidP="00B06F73">
      <w:pPr>
        <w:widowControl w:val="0"/>
        <w:ind w:left="1800" w:hanging="1800"/>
        <w:rPr>
          <w:rFonts w:ascii="Arial" w:eastAsia="ＭＳ 明朝" w:hAnsi="Arial" w:cs="Arial"/>
          <w:b/>
          <w:noProof/>
          <w:lang w:val="en-US"/>
        </w:rPr>
      </w:pPr>
      <w:r w:rsidRPr="00E259A5">
        <w:rPr>
          <w:rFonts w:ascii="Arial" w:eastAsia="ＭＳ 明朝" w:hAnsi="Arial" w:cs="Arial"/>
          <w:b/>
          <w:noProof/>
          <w:lang w:val="en-US"/>
        </w:rPr>
        <w:t>Source:</w:t>
      </w:r>
      <w:r w:rsidRPr="00E259A5">
        <w:rPr>
          <w:rFonts w:ascii="Arial" w:eastAsia="ＭＳ 明朝" w:hAnsi="Arial" w:cs="Arial"/>
          <w:b/>
          <w:noProof/>
          <w:lang w:val="en-US"/>
        </w:rPr>
        <w:tab/>
        <w:t>NTT DOCOMO, INC.</w:t>
      </w:r>
    </w:p>
    <w:bookmarkEnd w:id="3"/>
    <w:p w14:paraId="7F988B5B" w14:textId="611893E1" w:rsidR="00B06F73" w:rsidRPr="00E259A5" w:rsidRDefault="00B06F73" w:rsidP="00B06F73">
      <w:pPr>
        <w:pStyle w:val="a8"/>
        <w:ind w:left="1800" w:hanging="1800"/>
        <w:rPr>
          <w:rFonts w:cs="Arial"/>
          <w:sz w:val="24"/>
          <w:lang w:val="en-US" w:eastAsia="ja-JP"/>
        </w:rPr>
      </w:pPr>
      <w:r w:rsidRPr="00E259A5">
        <w:rPr>
          <w:rFonts w:cs="Arial"/>
          <w:sz w:val="24"/>
          <w:lang w:val="en-US" w:eastAsia="ja-JP"/>
        </w:rPr>
        <w:t>Title:</w:t>
      </w:r>
      <w:r w:rsidRPr="00E259A5">
        <w:rPr>
          <w:rFonts w:cs="Arial"/>
          <w:sz w:val="24"/>
          <w:lang w:val="en-US" w:eastAsia="ja-JP"/>
        </w:rPr>
        <w:tab/>
      </w:r>
      <w:bookmarkStart w:id="4" w:name="OLE_LINK8"/>
      <w:bookmarkStart w:id="5" w:name="OLE_LINK9"/>
      <w:bookmarkStart w:id="6" w:name="OLE_LINK21"/>
      <w:bookmarkStart w:id="7" w:name="OLE_LINK22"/>
      <w:r w:rsidR="0072723C">
        <w:rPr>
          <w:sz w:val="24"/>
          <w:lang w:val="en-US"/>
        </w:rPr>
        <w:t>Maintenance</w:t>
      </w:r>
      <w:r w:rsidR="0072723C">
        <w:rPr>
          <w:rFonts w:hint="eastAsia"/>
          <w:sz w:val="24"/>
          <w:lang w:val="en-US" w:eastAsia="ja-JP"/>
        </w:rPr>
        <w:t xml:space="preserve"> </w:t>
      </w:r>
      <w:r w:rsidR="00DD24B9">
        <w:rPr>
          <w:sz w:val="24"/>
          <w:lang w:val="en-US" w:eastAsia="ja-JP"/>
        </w:rPr>
        <w:t>on</w:t>
      </w:r>
      <w:r w:rsidR="0072723C" w:rsidRPr="00E259A5">
        <w:rPr>
          <w:rFonts w:cs="Arial"/>
          <w:sz w:val="24"/>
          <w:lang w:val="en-US"/>
        </w:rPr>
        <w:t xml:space="preserve"> </w:t>
      </w:r>
      <w:r w:rsidR="00B43115" w:rsidRPr="00E259A5">
        <w:rPr>
          <w:rFonts w:cs="Arial"/>
          <w:sz w:val="24"/>
          <w:lang w:val="en-US"/>
        </w:rPr>
        <w:t>enhancements on Cell DTX/DRX mechanism</w:t>
      </w:r>
    </w:p>
    <w:bookmarkEnd w:id="4"/>
    <w:bookmarkEnd w:id="5"/>
    <w:bookmarkEnd w:id="6"/>
    <w:bookmarkEnd w:id="7"/>
    <w:p w14:paraId="1A271381" w14:textId="40600B52" w:rsidR="00B06F73" w:rsidRPr="00E259A5" w:rsidRDefault="00B06F73" w:rsidP="00B06F73">
      <w:pPr>
        <w:pStyle w:val="a8"/>
        <w:tabs>
          <w:tab w:val="left" w:pos="1800"/>
        </w:tabs>
        <w:ind w:left="1800" w:hanging="1800"/>
        <w:rPr>
          <w:rFonts w:cs="Arial"/>
          <w:sz w:val="24"/>
          <w:lang w:val="en-US" w:eastAsia="ja-JP"/>
        </w:rPr>
      </w:pPr>
      <w:r w:rsidRPr="00E259A5">
        <w:rPr>
          <w:rFonts w:cs="Arial"/>
          <w:sz w:val="24"/>
          <w:lang w:val="en-US" w:eastAsia="ja-JP"/>
        </w:rPr>
        <w:t>Agenda Item:</w:t>
      </w:r>
      <w:bookmarkStart w:id="8" w:name="Source"/>
      <w:bookmarkEnd w:id="8"/>
      <w:r w:rsidRPr="00E259A5">
        <w:rPr>
          <w:rFonts w:cs="Arial"/>
          <w:sz w:val="24"/>
          <w:lang w:val="en-US" w:eastAsia="ja-JP"/>
        </w:rPr>
        <w:tab/>
      </w:r>
      <w:r w:rsidR="00E259A5">
        <w:rPr>
          <w:rFonts w:cs="Arial" w:hint="eastAsia"/>
          <w:sz w:val="24"/>
          <w:lang w:val="en-US" w:eastAsia="ja-JP"/>
        </w:rPr>
        <w:t>8</w:t>
      </w:r>
      <w:r w:rsidR="00CD1070" w:rsidRPr="00E259A5">
        <w:rPr>
          <w:rFonts w:cs="Arial"/>
          <w:sz w:val="24"/>
          <w:lang w:val="en-US" w:eastAsia="ja-JP"/>
        </w:rPr>
        <w:t>.</w:t>
      </w:r>
      <w:r w:rsidR="00E259A5">
        <w:rPr>
          <w:rFonts w:cs="Arial"/>
          <w:sz w:val="24"/>
          <w:lang w:val="en-US" w:eastAsia="ja-JP"/>
        </w:rPr>
        <w:t>5</w:t>
      </w:r>
      <w:r w:rsidR="00377470" w:rsidRPr="00E259A5">
        <w:rPr>
          <w:rFonts w:cs="Arial"/>
          <w:sz w:val="24"/>
          <w:lang w:val="en-US" w:eastAsia="ja-JP"/>
        </w:rPr>
        <w:t>.</w:t>
      </w:r>
      <w:r w:rsidR="00B43115" w:rsidRPr="00E259A5">
        <w:rPr>
          <w:rFonts w:cs="Arial"/>
          <w:sz w:val="24"/>
          <w:lang w:val="en-US" w:eastAsia="ja-JP"/>
        </w:rPr>
        <w:t>2</w:t>
      </w:r>
    </w:p>
    <w:p w14:paraId="6823EFA3" w14:textId="77777777" w:rsidR="00B06F73" w:rsidRPr="00E259A5" w:rsidRDefault="00B06F73" w:rsidP="00B06F73">
      <w:pPr>
        <w:pBdr>
          <w:bottom w:val="single" w:sz="6" w:space="1" w:color="auto"/>
        </w:pBdr>
        <w:ind w:left="1800" w:hanging="1800"/>
        <w:rPr>
          <w:rFonts w:ascii="Arial" w:hAnsi="Arial" w:cs="Arial"/>
          <w:b/>
          <w:lang w:val="en-US"/>
        </w:rPr>
      </w:pPr>
      <w:r w:rsidRPr="00E259A5">
        <w:rPr>
          <w:rFonts w:ascii="Arial" w:hAnsi="Arial" w:cs="Arial"/>
          <w:b/>
          <w:lang w:val="en-US"/>
        </w:rPr>
        <w:t>Document for:</w:t>
      </w:r>
      <w:bookmarkStart w:id="9" w:name="DocumentFor"/>
      <w:bookmarkEnd w:id="9"/>
      <w:r w:rsidRPr="00E259A5">
        <w:rPr>
          <w:rFonts w:ascii="Arial" w:hAnsi="Arial" w:cs="Arial"/>
          <w:b/>
          <w:lang w:val="en-US"/>
        </w:rPr>
        <w:t xml:space="preserve"> </w:t>
      </w:r>
      <w:r w:rsidRPr="00E259A5">
        <w:rPr>
          <w:rFonts w:ascii="Arial" w:hAnsi="Arial" w:cs="Arial"/>
          <w:b/>
          <w:lang w:val="en-US"/>
        </w:rPr>
        <w:tab/>
        <w:t>Discussion and Decision</w:t>
      </w:r>
    </w:p>
    <w:p w14:paraId="702AF45C" w14:textId="77777777" w:rsidR="008E3FC0" w:rsidRPr="00473883" w:rsidRDefault="001D2A61" w:rsidP="008E3FC0">
      <w:pPr>
        <w:pStyle w:val="1"/>
        <w:numPr>
          <w:ilvl w:val="0"/>
          <w:numId w:val="6"/>
        </w:numPr>
        <w:spacing w:after="120"/>
        <w:jc w:val="both"/>
        <w:rPr>
          <w:b/>
          <w:lang w:val="en-US"/>
        </w:rPr>
      </w:pPr>
      <w:r w:rsidRPr="00473883">
        <w:rPr>
          <w:rFonts w:hint="eastAsia"/>
          <w:b/>
          <w:lang w:val="en-US"/>
        </w:rPr>
        <w:t>Introduction</w:t>
      </w:r>
    </w:p>
    <w:p w14:paraId="3B571A42" w14:textId="33A30D05" w:rsidR="00B43115" w:rsidRPr="00B43115" w:rsidRDefault="00B43115" w:rsidP="005E1A76">
      <w:pPr>
        <w:spacing w:beforeLines="50" w:before="120" w:afterLines="50" w:after="120"/>
        <w:jc w:val="both"/>
        <w:rPr>
          <w:rFonts w:eastAsiaTheme="minorEastAsia"/>
          <w:sz w:val="22"/>
          <w:lang w:val="en-US"/>
        </w:rPr>
      </w:pPr>
      <w:r w:rsidRPr="00B43115">
        <w:rPr>
          <w:rFonts w:eastAsiaTheme="minorEastAsia"/>
          <w:sz w:val="22"/>
          <w:lang w:val="en-US"/>
        </w:rPr>
        <w:t>At the RAN1#</w:t>
      </w:r>
      <w:r>
        <w:rPr>
          <w:rFonts w:eastAsiaTheme="minorEastAsia" w:hint="eastAsia"/>
          <w:sz w:val="22"/>
          <w:lang w:val="en-US"/>
        </w:rPr>
        <w:t>1</w:t>
      </w:r>
      <w:r>
        <w:rPr>
          <w:rFonts w:eastAsiaTheme="minorEastAsia"/>
          <w:sz w:val="22"/>
          <w:lang w:val="en-US"/>
        </w:rPr>
        <w:t>14</w:t>
      </w:r>
      <w:r w:rsidR="00DD24B9">
        <w:rPr>
          <w:rFonts w:eastAsiaTheme="minorEastAsia"/>
          <w:sz w:val="22"/>
          <w:lang w:val="en-US"/>
        </w:rPr>
        <w:t>bis</w:t>
      </w:r>
      <w:r w:rsidRPr="00B43115">
        <w:rPr>
          <w:rFonts w:eastAsiaTheme="minorEastAsia"/>
          <w:sz w:val="22"/>
          <w:lang w:val="en-US"/>
        </w:rPr>
        <w:t xml:space="preserve"> meeting [1], there were discussions on </w:t>
      </w:r>
      <w:r>
        <w:rPr>
          <w:rFonts w:eastAsiaTheme="minorEastAsia"/>
          <w:sz w:val="22"/>
          <w:lang w:val="en-US"/>
        </w:rPr>
        <w:t>cell DTX/DRX</w:t>
      </w:r>
      <w:r w:rsidRPr="00B43115">
        <w:rPr>
          <w:rFonts w:eastAsiaTheme="minorEastAsia"/>
          <w:sz w:val="22"/>
          <w:lang w:val="en-US"/>
        </w:rPr>
        <w:t xml:space="preserve">. In this contribution, we </w:t>
      </w:r>
      <w:r w:rsidR="006164CA">
        <w:rPr>
          <w:rFonts w:eastAsiaTheme="minorEastAsia"/>
          <w:sz w:val="22"/>
          <w:lang w:val="en-US"/>
        </w:rPr>
        <w:t>provide</w:t>
      </w:r>
      <w:r w:rsidR="006164CA" w:rsidRPr="00B43115">
        <w:rPr>
          <w:rFonts w:eastAsiaTheme="minorEastAsia"/>
          <w:sz w:val="22"/>
          <w:lang w:val="en-US"/>
        </w:rPr>
        <w:t xml:space="preserve"> </w:t>
      </w:r>
      <w:r w:rsidRPr="00B43115">
        <w:rPr>
          <w:rFonts w:eastAsiaTheme="minorEastAsia"/>
          <w:sz w:val="22"/>
          <w:lang w:val="en-US"/>
        </w:rPr>
        <w:t>our further views for maintenance</w:t>
      </w:r>
      <w:r w:rsidR="006164CA">
        <w:rPr>
          <w:rFonts w:eastAsiaTheme="minorEastAsia"/>
          <w:sz w:val="22"/>
          <w:lang w:val="en-US"/>
        </w:rPr>
        <w:t xml:space="preserve"> on cell DTX/DRX mechanism</w:t>
      </w:r>
      <w:r w:rsidRPr="00B43115">
        <w:rPr>
          <w:rFonts w:eastAsiaTheme="minorEastAsia"/>
          <w:sz w:val="22"/>
          <w:lang w:val="en-US"/>
        </w:rPr>
        <w:t>.</w:t>
      </w:r>
    </w:p>
    <w:p w14:paraId="0830A167" w14:textId="584AC879" w:rsidR="007A7607" w:rsidRDefault="007A7607" w:rsidP="00B342A7">
      <w:pPr>
        <w:jc w:val="both"/>
        <w:rPr>
          <w:rFonts w:eastAsiaTheme="minorEastAsia"/>
          <w:sz w:val="22"/>
          <w:lang w:val="en-US"/>
        </w:rPr>
      </w:pPr>
    </w:p>
    <w:p w14:paraId="62B752E0" w14:textId="0864836E" w:rsidR="00AA1D46" w:rsidRPr="001F6E8E" w:rsidRDefault="00456ED2" w:rsidP="006C296C">
      <w:pPr>
        <w:pStyle w:val="1"/>
        <w:numPr>
          <w:ilvl w:val="0"/>
          <w:numId w:val="6"/>
        </w:numPr>
        <w:spacing w:after="120"/>
        <w:jc w:val="both"/>
        <w:rPr>
          <w:sz w:val="22"/>
          <w:szCs w:val="18"/>
          <w:lang w:val="en-US"/>
        </w:rPr>
      </w:pPr>
      <w:r w:rsidRPr="00600C5F">
        <w:rPr>
          <w:rFonts w:hint="eastAsia"/>
          <w:b/>
          <w:lang w:val="en-US"/>
        </w:rPr>
        <w:t>Discussion</w:t>
      </w:r>
    </w:p>
    <w:p w14:paraId="3ADB486D" w14:textId="7DDABC87" w:rsidR="00F07695" w:rsidRPr="00AC43F2" w:rsidRDefault="00F07695" w:rsidP="00F07695">
      <w:pPr>
        <w:keepNext/>
        <w:numPr>
          <w:ilvl w:val="1"/>
          <w:numId w:val="6"/>
        </w:numPr>
        <w:tabs>
          <w:tab w:val="left" w:pos="0"/>
        </w:tabs>
        <w:spacing w:before="240" w:after="120"/>
        <w:jc w:val="both"/>
        <w:outlineLvl w:val="1"/>
        <w:rPr>
          <w:rFonts w:asciiTheme="majorHAnsi" w:eastAsiaTheme="minorEastAsia" w:hAnsiTheme="majorHAnsi" w:cstheme="majorHAnsi"/>
          <w:b/>
          <w:kern w:val="28"/>
          <w:sz w:val="22"/>
          <w:szCs w:val="22"/>
          <w:lang w:val="en-US"/>
        </w:rPr>
      </w:pPr>
      <w:r>
        <w:rPr>
          <w:rFonts w:asciiTheme="majorHAnsi" w:eastAsiaTheme="minorEastAsia" w:hAnsiTheme="majorHAnsi" w:cstheme="majorHAnsi"/>
          <w:b/>
          <w:kern w:val="28"/>
          <w:sz w:val="22"/>
          <w:szCs w:val="22"/>
          <w:lang w:val="en-US"/>
        </w:rPr>
        <w:t xml:space="preserve">PDCCH </w:t>
      </w:r>
      <w:r w:rsidR="00DD24B9">
        <w:rPr>
          <w:rFonts w:asciiTheme="majorHAnsi" w:eastAsiaTheme="minorEastAsia" w:hAnsiTheme="majorHAnsi" w:cstheme="majorHAnsi"/>
          <w:b/>
          <w:kern w:val="28"/>
          <w:sz w:val="22"/>
          <w:szCs w:val="22"/>
          <w:lang w:val="en-US"/>
        </w:rPr>
        <w:t xml:space="preserve">monitoring </w:t>
      </w:r>
      <w:r>
        <w:rPr>
          <w:rFonts w:asciiTheme="majorHAnsi" w:eastAsiaTheme="minorEastAsia" w:hAnsiTheme="majorHAnsi" w:cstheme="majorHAnsi"/>
          <w:b/>
          <w:kern w:val="28"/>
          <w:sz w:val="22"/>
          <w:szCs w:val="22"/>
          <w:lang w:val="en-US"/>
        </w:rPr>
        <w:t>for DCI format 2_</w:t>
      </w:r>
      <w:r w:rsidR="006164CA">
        <w:rPr>
          <w:rFonts w:asciiTheme="majorHAnsi" w:eastAsiaTheme="minorEastAsia" w:hAnsiTheme="majorHAnsi" w:cstheme="majorHAnsi"/>
          <w:b/>
          <w:kern w:val="28"/>
          <w:sz w:val="22"/>
          <w:szCs w:val="22"/>
          <w:lang w:val="en-US"/>
        </w:rPr>
        <w:t>9</w:t>
      </w:r>
      <w:r w:rsidR="00DD24B9">
        <w:rPr>
          <w:rFonts w:asciiTheme="majorHAnsi" w:eastAsiaTheme="minorEastAsia" w:hAnsiTheme="majorHAnsi" w:cstheme="majorHAnsi"/>
          <w:b/>
          <w:kern w:val="28"/>
          <w:sz w:val="22"/>
          <w:szCs w:val="22"/>
          <w:lang w:val="en-US"/>
        </w:rPr>
        <w:t xml:space="preserve"> during </w:t>
      </w:r>
      <w:r w:rsidR="00CB4D3E">
        <w:rPr>
          <w:rFonts w:asciiTheme="majorHAnsi" w:eastAsiaTheme="minorEastAsia" w:hAnsiTheme="majorHAnsi" w:cstheme="majorHAnsi"/>
          <w:b/>
          <w:kern w:val="28"/>
          <w:sz w:val="22"/>
          <w:szCs w:val="22"/>
          <w:lang w:val="en-US"/>
        </w:rPr>
        <w:t>non-</w:t>
      </w:r>
      <w:r w:rsidR="00DD24B9">
        <w:rPr>
          <w:rFonts w:asciiTheme="majorHAnsi" w:eastAsiaTheme="minorEastAsia" w:hAnsiTheme="majorHAnsi" w:cstheme="majorHAnsi"/>
          <w:b/>
          <w:kern w:val="28"/>
          <w:sz w:val="22"/>
          <w:szCs w:val="22"/>
          <w:lang w:val="en-US"/>
        </w:rPr>
        <w:t>active period</w:t>
      </w:r>
      <w:r w:rsidR="00CB4D3E">
        <w:rPr>
          <w:rFonts w:asciiTheme="majorHAnsi" w:eastAsiaTheme="minorEastAsia" w:hAnsiTheme="majorHAnsi" w:cstheme="majorHAnsi"/>
          <w:b/>
          <w:kern w:val="28"/>
          <w:sz w:val="22"/>
          <w:szCs w:val="22"/>
          <w:lang w:val="en-US"/>
        </w:rPr>
        <w:t>s</w:t>
      </w:r>
      <w:r w:rsidR="00DD24B9">
        <w:rPr>
          <w:rFonts w:asciiTheme="majorHAnsi" w:eastAsiaTheme="minorEastAsia" w:hAnsiTheme="majorHAnsi" w:cstheme="majorHAnsi"/>
          <w:b/>
          <w:kern w:val="28"/>
          <w:sz w:val="22"/>
          <w:szCs w:val="22"/>
          <w:lang w:val="en-US"/>
        </w:rPr>
        <w:t xml:space="preserve"> of UE C-DRX</w:t>
      </w:r>
    </w:p>
    <w:p w14:paraId="637C8A30" w14:textId="3E7B5EC4" w:rsidR="00EC3153" w:rsidRPr="00EC3153" w:rsidRDefault="00EC3153" w:rsidP="00893FD6">
      <w:pPr>
        <w:spacing w:beforeLines="50" w:before="120" w:afterLines="50" w:after="120"/>
        <w:rPr>
          <w:sz w:val="22"/>
          <w:szCs w:val="18"/>
        </w:rPr>
      </w:pPr>
      <w:r w:rsidRPr="00EC3153">
        <w:rPr>
          <w:sz w:val="22"/>
          <w:szCs w:val="18"/>
        </w:rPr>
        <w:t>Companies’ view</w:t>
      </w:r>
      <w:r w:rsidR="002C2F4E">
        <w:rPr>
          <w:sz w:val="22"/>
          <w:szCs w:val="18"/>
        </w:rPr>
        <w:t>s</w:t>
      </w:r>
      <w:r w:rsidRPr="00EC3153">
        <w:rPr>
          <w:sz w:val="22"/>
          <w:szCs w:val="18"/>
        </w:rPr>
        <w:t xml:space="preserve"> on whether UE monitors DCI format 2</w:t>
      </w:r>
      <w:r w:rsidR="00347F57">
        <w:rPr>
          <w:sz w:val="22"/>
          <w:szCs w:val="18"/>
        </w:rPr>
        <w:t>_</w:t>
      </w:r>
      <w:r w:rsidRPr="00EC3153">
        <w:rPr>
          <w:sz w:val="22"/>
          <w:szCs w:val="18"/>
        </w:rPr>
        <w:t>9 during non-active periods of C-DRX or not</w:t>
      </w:r>
      <w:r w:rsidR="009065D4">
        <w:rPr>
          <w:sz w:val="22"/>
          <w:szCs w:val="18"/>
        </w:rPr>
        <w:t xml:space="preserve"> </w:t>
      </w:r>
      <w:r w:rsidR="002C2F4E">
        <w:rPr>
          <w:sz w:val="22"/>
          <w:szCs w:val="18"/>
        </w:rPr>
        <w:t xml:space="preserve">were </w:t>
      </w:r>
      <w:r w:rsidRPr="00EC3153">
        <w:rPr>
          <w:sz w:val="22"/>
          <w:szCs w:val="18"/>
        </w:rPr>
        <w:t>completely diverge</w:t>
      </w:r>
      <w:r w:rsidR="002C2F4E">
        <w:rPr>
          <w:sz w:val="22"/>
          <w:szCs w:val="18"/>
        </w:rPr>
        <w:t>nt in previous meetings</w:t>
      </w:r>
      <w:r w:rsidRPr="00EC3153">
        <w:rPr>
          <w:sz w:val="22"/>
          <w:szCs w:val="18"/>
        </w:rPr>
        <w:t>.</w:t>
      </w:r>
      <w:r>
        <w:rPr>
          <w:sz w:val="22"/>
          <w:szCs w:val="18"/>
        </w:rPr>
        <w:t xml:space="preserve"> The following FL’s proposals were </w:t>
      </w:r>
      <w:r w:rsidR="002C2F4E">
        <w:rPr>
          <w:sz w:val="22"/>
          <w:szCs w:val="18"/>
        </w:rPr>
        <w:t>discussed at the RAN1#114bis meeting,</w:t>
      </w:r>
      <w:r>
        <w:rPr>
          <w:sz w:val="22"/>
          <w:szCs w:val="18"/>
        </w:rPr>
        <w:t xml:space="preserve"> but RAN1 </w:t>
      </w:r>
      <w:r w:rsidR="002C2F4E">
        <w:rPr>
          <w:sz w:val="22"/>
          <w:szCs w:val="18"/>
        </w:rPr>
        <w:t>could</w:t>
      </w:r>
      <w:r>
        <w:rPr>
          <w:sz w:val="22"/>
          <w:szCs w:val="18"/>
        </w:rPr>
        <w:t xml:space="preserve"> not reach consensus.</w:t>
      </w:r>
    </w:p>
    <w:tbl>
      <w:tblPr>
        <w:tblStyle w:val="afd"/>
        <w:tblW w:w="0" w:type="auto"/>
        <w:tblLook w:val="04A0" w:firstRow="1" w:lastRow="0" w:firstColumn="1" w:lastColumn="0" w:noHBand="0" w:noVBand="1"/>
      </w:tblPr>
      <w:tblGrid>
        <w:gridCol w:w="9962"/>
      </w:tblGrid>
      <w:tr w:rsidR="007078BC" w:rsidRPr="008803FC" w14:paraId="7AFFA850" w14:textId="77777777" w:rsidTr="00C76FB3">
        <w:tc>
          <w:tcPr>
            <w:tcW w:w="9962" w:type="dxa"/>
          </w:tcPr>
          <w:p w14:paraId="197091CE" w14:textId="77777777" w:rsidR="008803FC" w:rsidRPr="00FB1E74" w:rsidRDefault="008803FC" w:rsidP="008803FC">
            <w:pPr>
              <w:spacing w:after="0"/>
              <w:jc w:val="both"/>
              <w:rPr>
                <w:b/>
                <w:bCs/>
                <w:sz w:val="18"/>
                <w:szCs w:val="18"/>
                <w:u w:val="single"/>
                <w:lang w:eastAsia="zh-CN"/>
              </w:rPr>
            </w:pPr>
            <w:r w:rsidRPr="00FB1E74">
              <w:rPr>
                <w:b/>
                <w:bCs/>
                <w:sz w:val="18"/>
                <w:szCs w:val="18"/>
                <w:u w:val="single"/>
                <w:lang w:eastAsia="zh-CN"/>
              </w:rPr>
              <w:t>Possible Agreement</w:t>
            </w:r>
          </w:p>
          <w:p w14:paraId="0E9654D2" w14:textId="77777777" w:rsidR="008803FC" w:rsidRPr="008803FC" w:rsidRDefault="008803FC">
            <w:pPr>
              <w:pStyle w:val="a5"/>
              <w:numPr>
                <w:ilvl w:val="0"/>
                <w:numId w:val="12"/>
              </w:numPr>
              <w:suppressAutoHyphens/>
              <w:spacing w:after="0"/>
              <w:jc w:val="both"/>
              <w:rPr>
                <w:sz w:val="18"/>
                <w:szCs w:val="18"/>
                <w:lang w:eastAsia="zh-CN"/>
              </w:rPr>
            </w:pPr>
            <w:r w:rsidRPr="008803FC">
              <w:rPr>
                <w:sz w:val="18"/>
                <w:szCs w:val="18"/>
                <w:lang w:eastAsia="zh-CN"/>
              </w:rPr>
              <w:t>Alt 1’) UE does not monitor DCI format 2-9 during non-active periods of C-DRX</w:t>
            </w:r>
          </w:p>
          <w:p w14:paraId="3840AC9E" w14:textId="77777777" w:rsidR="008803FC" w:rsidRPr="008803FC" w:rsidRDefault="008803FC">
            <w:pPr>
              <w:pStyle w:val="a5"/>
              <w:numPr>
                <w:ilvl w:val="1"/>
                <w:numId w:val="12"/>
              </w:numPr>
              <w:suppressAutoHyphens/>
              <w:spacing w:after="0"/>
              <w:jc w:val="both"/>
              <w:rPr>
                <w:sz w:val="18"/>
                <w:szCs w:val="18"/>
                <w:lang w:eastAsia="zh-CN"/>
              </w:rPr>
            </w:pPr>
            <w:r w:rsidRPr="008803FC">
              <w:rPr>
                <w:sz w:val="18"/>
                <w:szCs w:val="18"/>
                <w:lang w:eastAsia="zh-CN"/>
              </w:rPr>
              <w:t xml:space="preserve">Qualcomm, MTK, vivo, Lenovo, Apple, Ericsson, </w:t>
            </w:r>
            <w:proofErr w:type="spellStart"/>
            <w:r w:rsidRPr="008803FC">
              <w:rPr>
                <w:sz w:val="18"/>
                <w:szCs w:val="18"/>
                <w:lang w:eastAsia="zh-CN"/>
              </w:rPr>
              <w:t>Spreadtrum</w:t>
            </w:r>
            <w:proofErr w:type="spellEnd"/>
            <w:r w:rsidRPr="008803FC">
              <w:rPr>
                <w:sz w:val="18"/>
                <w:szCs w:val="18"/>
                <w:lang w:eastAsia="zh-CN"/>
              </w:rPr>
              <w:t xml:space="preserve">, </w:t>
            </w:r>
            <w:proofErr w:type="spellStart"/>
            <w:r w:rsidRPr="008803FC">
              <w:rPr>
                <w:sz w:val="18"/>
                <w:szCs w:val="18"/>
                <w:lang w:eastAsia="zh-CN"/>
              </w:rPr>
              <w:t>xiaomi</w:t>
            </w:r>
            <w:proofErr w:type="spellEnd"/>
            <w:r w:rsidRPr="008803FC">
              <w:rPr>
                <w:sz w:val="18"/>
                <w:szCs w:val="18"/>
                <w:lang w:eastAsia="zh-CN"/>
              </w:rPr>
              <w:t>, IDC, CATT, Google</w:t>
            </w:r>
          </w:p>
          <w:p w14:paraId="242B094F" w14:textId="77777777" w:rsidR="008803FC" w:rsidRPr="008803FC" w:rsidRDefault="008803FC">
            <w:pPr>
              <w:pStyle w:val="a5"/>
              <w:numPr>
                <w:ilvl w:val="1"/>
                <w:numId w:val="12"/>
              </w:numPr>
              <w:suppressAutoHyphens/>
              <w:spacing w:after="0"/>
              <w:jc w:val="both"/>
              <w:rPr>
                <w:sz w:val="18"/>
                <w:szCs w:val="18"/>
                <w:lang w:eastAsia="zh-CN"/>
              </w:rPr>
            </w:pPr>
            <w:r w:rsidRPr="008803FC">
              <w:rPr>
                <w:sz w:val="18"/>
                <w:szCs w:val="18"/>
                <w:lang w:eastAsia="zh-CN"/>
              </w:rPr>
              <w:t xml:space="preserve">Objected by Samsung, Panasonic, </w:t>
            </w:r>
            <w:r w:rsidRPr="008803FC">
              <w:rPr>
                <w:strike/>
                <w:sz w:val="18"/>
                <w:szCs w:val="18"/>
                <w:lang w:eastAsia="zh-CN"/>
              </w:rPr>
              <w:t>ZTE</w:t>
            </w:r>
          </w:p>
          <w:p w14:paraId="2210E25C" w14:textId="77777777" w:rsidR="008803FC" w:rsidRPr="008803FC" w:rsidRDefault="008803FC">
            <w:pPr>
              <w:pStyle w:val="a5"/>
              <w:numPr>
                <w:ilvl w:val="0"/>
                <w:numId w:val="12"/>
              </w:numPr>
              <w:suppressAutoHyphens/>
              <w:spacing w:after="0"/>
              <w:jc w:val="both"/>
              <w:rPr>
                <w:sz w:val="18"/>
                <w:szCs w:val="18"/>
                <w:lang w:eastAsia="zh-CN"/>
              </w:rPr>
            </w:pPr>
            <w:r w:rsidRPr="008803FC">
              <w:rPr>
                <w:sz w:val="18"/>
                <w:szCs w:val="18"/>
                <w:lang w:eastAsia="zh-CN"/>
              </w:rPr>
              <w:t>Alt 2) UE is expected to monitor DCI format 2-9 during non-active periods of C-DRX</w:t>
            </w:r>
          </w:p>
          <w:p w14:paraId="7CC8A1E9" w14:textId="77777777" w:rsidR="008803FC" w:rsidRPr="008803FC" w:rsidRDefault="008803FC">
            <w:pPr>
              <w:pStyle w:val="a5"/>
              <w:numPr>
                <w:ilvl w:val="1"/>
                <w:numId w:val="12"/>
              </w:numPr>
              <w:suppressAutoHyphens/>
              <w:spacing w:after="0"/>
              <w:jc w:val="both"/>
              <w:rPr>
                <w:sz w:val="18"/>
                <w:szCs w:val="18"/>
                <w:lang w:eastAsia="zh-CN"/>
              </w:rPr>
            </w:pPr>
            <w:r w:rsidRPr="008803FC">
              <w:rPr>
                <w:sz w:val="18"/>
                <w:szCs w:val="18"/>
                <w:lang w:eastAsia="zh-CN"/>
              </w:rPr>
              <w:t>Samsung, Huawei, Nokia, ZTE, Panasonic, FW, Intel, DOCOMO, ETRI, CMCC, LGE, Fujitsu, China Telecom</w:t>
            </w:r>
          </w:p>
          <w:p w14:paraId="37F85437" w14:textId="77777777" w:rsidR="008803FC" w:rsidRPr="008803FC" w:rsidRDefault="008803FC">
            <w:pPr>
              <w:pStyle w:val="a5"/>
              <w:numPr>
                <w:ilvl w:val="1"/>
                <w:numId w:val="12"/>
              </w:numPr>
              <w:suppressAutoHyphens/>
              <w:spacing w:after="0"/>
              <w:jc w:val="both"/>
              <w:rPr>
                <w:sz w:val="18"/>
                <w:szCs w:val="18"/>
                <w:lang w:eastAsia="zh-CN"/>
              </w:rPr>
            </w:pPr>
            <w:r w:rsidRPr="008803FC">
              <w:rPr>
                <w:sz w:val="18"/>
                <w:szCs w:val="18"/>
                <w:lang w:eastAsia="zh-CN"/>
              </w:rPr>
              <w:t xml:space="preserve">Objected by Qualcomm, MTK, vivo, Apple, Lenovo, </w:t>
            </w:r>
            <w:proofErr w:type="spellStart"/>
            <w:proofErr w:type="gramStart"/>
            <w:r w:rsidRPr="008803FC">
              <w:rPr>
                <w:sz w:val="18"/>
                <w:szCs w:val="18"/>
                <w:lang w:eastAsia="zh-CN"/>
              </w:rPr>
              <w:t>xiaomi</w:t>
            </w:r>
            <w:proofErr w:type="spellEnd"/>
            <w:proofErr w:type="gramEnd"/>
          </w:p>
          <w:p w14:paraId="2178478C" w14:textId="4FE301AA" w:rsidR="008803FC" w:rsidRPr="008803FC" w:rsidRDefault="008803FC" w:rsidP="008803FC">
            <w:pPr>
              <w:pStyle w:val="5"/>
              <w:spacing w:after="0" w:line="240" w:lineRule="auto"/>
              <w:rPr>
                <w:rFonts w:eastAsia="Malgun Gothic"/>
                <w:sz w:val="18"/>
                <w:szCs w:val="18"/>
                <w:lang w:eastAsia="ko-KR"/>
              </w:rPr>
            </w:pPr>
          </w:p>
          <w:p w14:paraId="4FD838E9" w14:textId="77777777" w:rsidR="008803FC" w:rsidRPr="00FB1E74" w:rsidRDefault="008803FC" w:rsidP="008803FC">
            <w:pPr>
              <w:pStyle w:val="5"/>
              <w:spacing w:after="0" w:line="240" w:lineRule="auto"/>
              <w:rPr>
                <w:rFonts w:eastAsiaTheme="minorEastAsia"/>
                <w:b/>
                <w:bCs/>
                <w:sz w:val="18"/>
                <w:szCs w:val="18"/>
                <w:lang w:eastAsia="ko-KR"/>
              </w:rPr>
            </w:pPr>
            <w:r w:rsidRPr="00FB1E74">
              <w:rPr>
                <w:rFonts w:eastAsiaTheme="minorEastAsia"/>
                <w:b/>
                <w:bCs/>
                <w:sz w:val="18"/>
                <w:szCs w:val="18"/>
                <w:lang w:eastAsia="ko-KR"/>
              </w:rPr>
              <w:t>Proposal #6-6B</w:t>
            </w:r>
          </w:p>
          <w:p w14:paraId="350C1165" w14:textId="77777777" w:rsidR="008803FC" w:rsidRPr="008803FC" w:rsidRDefault="008803FC" w:rsidP="008803FC">
            <w:pPr>
              <w:pStyle w:val="a5"/>
              <w:spacing w:after="0"/>
              <w:rPr>
                <w:sz w:val="18"/>
                <w:szCs w:val="18"/>
                <w:lang w:eastAsia="zh-CN"/>
              </w:rPr>
            </w:pPr>
            <w:proofErr w:type="gramStart"/>
            <w:r w:rsidRPr="008803FC">
              <w:rPr>
                <w:sz w:val="18"/>
                <w:szCs w:val="18"/>
                <w:lang w:eastAsia="zh-CN"/>
              </w:rPr>
              <w:t>Down-select</w:t>
            </w:r>
            <w:proofErr w:type="gramEnd"/>
            <w:r w:rsidRPr="008803FC">
              <w:rPr>
                <w:sz w:val="18"/>
                <w:szCs w:val="18"/>
                <w:lang w:eastAsia="zh-CN"/>
              </w:rPr>
              <w:t xml:space="preserve"> and agree to one of the following alternative:</w:t>
            </w:r>
          </w:p>
          <w:p w14:paraId="2B0425DC" w14:textId="77777777" w:rsidR="008803FC" w:rsidRPr="008803FC" w:rsidRDefault="008803FC">
            <w:pPr>
              <w:pStyle w:val="a5"/>
              <w:numPr>
                <w:ilvl w:val="0"/>
                <w:numId w:val="12"/>
              </w:numPr>
              <w:spacing w:after="0"/>
              <w:rPr>
                <w:strike/>
                <w:sz w:val="18"/>
                <w:szCs w:val="18"/>
                <w:lang w:eastAsia="zh-CN"/>
              </w:rPr>
            </w:pPr>
            <w:r w:rsidRPr="008803FC">
              <w:rPr>
                <w:sz w:val="18"/>
                <w:szCs w:val="18"/>
                <w:lang w:eastAsia="zh-CN"/>
              </w:rPr>
              <w:t>Alt 1) UE is not expected to DCI format 2-9 during non-active periods of C-DRX.</w:t>
            </w:r>
          </w:p>
          <w:p w14:paraId="592D3E6A" w14:textId="77777777" w:rsidR="008803FC" w:rsidRPr="008803FC" w:rsidRDefault="008803FC">
            <w:pPr>
              <w:pStyle w:val="a5"/>
              <w:numPr>
                <w:ilvl w:val="0"/>
                <w:numId w:val="12"/>
              </w:numPr>
              <w:spacing w:after="0"/>
              <w:rPr>
                <w:sz w:val="18"/>
                <w:szCs w:val="18"/>
                <w:lang w:eastAsia="zh-CN"/>
              </w:rPr>
            </w:pPr>
            <w:r w:rsidRPr="008803FC">
              <w:rPr>
                <w:sz w:val="18"/>
                <w:szCs w:val="18"/>
                <w:lang w:eastAsia="zh-CN"/>
              </w:rPr>
              <w:t>Alt 2) UE is expected to monitor DCI format 2-9 during non-active periods of C-DRX</w:t>
            </w:r>
          </w:p>
          <w:p w14:paraId="37C04C03" w14:textId="77777777" w:rsidR="008803FC" w:rsidRPr="008803FC" w:rsidRDefault="008803FC">
            <w:pPr>
              <w:pStyle w:val="a5"/>
              <w:numPr>
                <w:ilvl w:val="0"/>
                <w:numId w:val="12"/>
              </w:numPr>
              <w:spacing w:after="0"/>
              <w:rPr>
                <w:sz w:val="18"/>
                <w:szCs w:val="18"/>
                <w:lang w:eastAsia="zh-CN"/>
              </w:rPr>
            </w:pPr>
            <w:r w:rsidRPr="008803FC">
              <w:rPr>
                <w:sz w:val="18"/>
                <w:szCs w:val="18"/>
                <w:lang w:eastAsia="zh-CN"/>
              </w:rPr>
              <w:t xml:space="preserve">Alt 3) </w:t>
            </w:r>
          </w:p>
          <w:p w14:paraId="6730F152" w14:textId="77777777" w:rsidR="008803FC" w:rsidRPr="008803FC" w:rsidRDefault="008803FC">
            <w:pPr>
              <w:pStyle w:val="a5"/>
              <w:numPr>
                <w:ilvl w:val="1"/>
                <w:numId w:val="12"/>
              </w:numPr>
              <w:spacing w:after="0"/>
              <w:rPr>
                <w:sz w:val="18"/>
                <w:szCs w:val="18"/>
                <w:lang w:eastAsia="zh-CN"/>
              </w:rPr>
            </w:pPr>
            <w:r w:rsidRPr="008803FC">
              <w:rPr>
                <w:sz w:val="18"/>
                <w:szCs w:val="18"/>
                <w:lang w:eastAsia="zh-CN"/>
              </w:rPr>
              <w:t>During non-active periods of C-DRX,</w:t>
            </w:r>
          </w:p>
          <w:p w14:paraId="5BA6B5A6" w14:textId="77777777" w:rsidR="008803FC" w:rsidRPr="008803FC" w:rsidRDefault="008803FC">
            <w:pPr>
              <w:pStyle w:val="a5"/>
              <w:numPr>
                <w:ilvl w:val="2"/>
                <w:numId w:val="12"/>
              </w:numPr>
              <w:spacing w:after="0"/>
              <w:rPr>
                <w:sz w:val="18"/>
                <w:szCs w:val="18"/>
                <w:lang w:eastAsia="zh-CN"/>
              </w:rPr>
            </w:pPr>
            <w:r w:rsidRPr="008803FC">
              <w:rPr>
                <w:sz w:val="18"/>
                <w:szCs w:val="18"/>
                <w:lang w:eastAsia="zh-CN"/>
              </w:rPr>
              <w:t>if DCI Format 2-6 is configured, UE only monitors DCI format 2-9 on PDCCH monitoring occasions that overlap with PDCCH monitoring occasions for DCI Format 2-6</w:t>
            </w:r>
          </w:p>
          <w:p w14:paraId="2593797F" w14:textId="77777777" w:rsidR="008803FC" w:rsidRPr="008803FC" w:rsidRDefault="008803FC">
            <w:pPr>
              <w:pStyle w:val="a5"/>
              <w:numPr>
                <w:ilvl w:val="2"/>
                <w:numId w:val="12"/>
              </w:numPr>
              <w:spacing w:after="0"/>
              <w:rPr>
                <w:sz w:val="18"/>
                <w:szCs w:val="18"/>
                <w:lang w:eastAsia="zh-CN"/>
              </w:rPr>
            </w:pPr>
            <w:r w:rsidRPr="008803FC">
              <w:rPr>
                <w:sz w:val="18"/>
                <w:szCs w:val="18"/>
                <w:lang w:eastAsia="zh-CN"/>
              </w:rPr>
              <w:t>otherwise, UE only allowed to monitor DCI format 2-9 in a window prior to C-DRX active duration (</w:t>
            </w:r>
            <w:proofErr w:type="gramStart"/>
            <w:r w:rsidRPr="008803FC">
              <w:rPr>
                <w:sz w:val="18"/>
                <w:szCs w:val="18"/>
                <w:lang w:eastAsia="zh-CN"/>
              </w:rPr>
              <w:t>e.g.</w:t>
            </w:r>
            <w:proofErr w:type="gramEnd"/>
            <w:r w:rsidRPr="008803FC">
              <w:rPr>
                <w:sz w:val="18"/>
                <w:szCs w:val="18"/>
                <w:lang w:eastAsia="zh-CN"/>
              </w:rPr>
              <w:t xml:space="preserve"> copy all the design from DCI format 2-6 for 2-9)</w:t>
            </w:r>
          </w:p>
          <w:p w14:paraId="25A8CEF6" w14:textId="77777777" w:rsidR="008803FC" w:rsidRPr="008803FC" w:rsidRDefault="008803FC">
            <w:pPr>
              <w:pStyle w:val="a5"/>
              <w:numPr>
                <w:ilvl w:val="2"/>
                <w:numId w:val="12"/>
              </w:numPr>
              <w:spacing w:after="0"/>
              <w:rPr>
                <w:sz w:val="18"/>
                <w:szCs w:val="18"/>
                <w:lang w:eastAsia="zh-CN"/>
              </w:rPr>
            </w:pPr>
            <w:r w:rsidRPr="008803FC">
              <w:rPr>
                <w:sz w:val="18"/>
                <w:szCs w:val="18"/>
                <w:lang w:eastAsia="zh-CN"/>
              </w:rPr>
              <w:t>Note: DCI format 2-9 size may or may not be same as DCI format 2-6</w:t>
            </w:r>
          </w:p>
          <w:p w14:paraId="58187454" w14:textId="77777777" w:rsidR="008803FC" w:rsidRPr="008803FC" w:rsidRDefault="008803FC">
            <w:pPr>
              <w:pStyle w:val="a5"/>
              <w:numPr>
                <w:ilvl w:val="1"/>
                <w:numId w:val="12"/>
              </w:numPr>
              <w:spacing w:after="0"/>
              <w:rPr>
                <w:sz w:val="18"/>
                <w:szCs w:val="18"/>
                <w:lang w:eastAsia="zh-CN"/>
              </w:rPr>
            </w:pPr>
            <w:r w:rsidRPr="008803FC">
              <w:rPr>
                <w:sz w:val="18"/>
                <w:szCs w:val="18"/>
                <w:lang w:eastAsia="zh-CN"/>
              </w:rPr>
              <w:t>During active periods of C-DRX,</w:t>
            </w:r>
          </w:p>
          <w:p w14:paraId="3D33A6DD" w14:textId="77777777" w:rsidR="008803FC" w:rsidRPr="008803FC" w:rsidRDefault="008803FC">
            <w:pPr>
              <w:pStyle w:val="a5"/>
              <w:numPr>
                <w:ilvl w:val="2"/>
                <w:numId w:val="12"/>
              </w:numPr>
              <w:spacing w:after="0"/>
              <w:rPr>
                <w:sz w:val="18"/>
                <w:szCs w:val="18"/>
                <w:lang w:eastAsia="zh-CN"/>
              </w:rPr>
            </w:pPr>
            <w:r w:rsidRPr="008803FC">
              <w:rPr>
                <w:sz w:val="18"/>
                <w:szCs w:val="18"/>
                <w:lang w:eastAsia="zh-CN"/>
              </w:rPr>
              <w:t>UE monitors DCI format 2-9 based on configured search space for DCI format 2-9</w:t>
            </w:r>
          </w:p>
          <w:p w14:paraId="019538CB" w14:textId="77777777" w:rsidR="008803FC" w:rsidRPr="008803FC" w:rsidRDefault="008803FC">
            <w:pPr>
              <w:pStyle w:val="a5"/>
              <w:numPr>
                <w:ilvl w:val="0"/>
                <w:numId w:val="12"/>
              </w:numPr>
              <w:spacing w:after="0"/>
              <w:rPr>
                <w:sz w:val="18"/>
                <w:szCs w:val="18"/>
                <w:lang w:eastAsia="zh-CN"/>
              </w:rPr>
            </w:pPr>
            <w:r w:rsidRPr="008803FC">
              <w:rPr>
                <w:sz w:val="18"/>
                <w:szCs w:val="18"/>
                <w:lang w:eastAsia="zh-CN"/>
              </w:rPr>
              <w:t>Alt 4)</w:t>
            </w:r>
          </w:p>
          <w:p w14:paraId="54B06251" w14:textId="77777777" w:rsidR="008803FC" w:rsidRPr="008803FC" w:rsidRDefault="008803FC">
            <w:pPr>
              <w:pStyle w:val="a5"/>
              <w:numPr>
                <w:ilvl w:val="1"/>
                <w:numId w:val="12"/>
              </w:numPr>
              <w:spacing w:after="0"/>
              <w:rPr>
                <w:sz w:val="18"/>
                <w:szCs w:val="18"/>
                <w:lang w:eastAsia="zh-CN"/>
              </w:rPr>
            </w:pPr>
            <w:r w:rsidRPr="008803FC">
              <w:rPr>
                <w:sz w:val="18"/>
                <w:szCs w:val="18"/>
                <w:lang w:eastAsia="zh-CN"/>
              </w:rPr>
              <w:t>For DCI format 2-9 support two search space sets</w:t>
            </w:r>
          </w:p>
          <w:p w14:paraId="0DB89B77" w14:textId="77777777" w:rsidR="008803FC" w:rsidRPr="008803FC" w:rsidRDefault="008803FC">
            <w:pPr>
              <w:pStyle w:val="a5"/>
              <w:numPr>
                <w:ilvl w:val="2"/>
                <w:numId w:val="12"/>
              </w:numPr>
              <w:spacing w:after="0"/>
              <w:rPr>
                <w:sz w:val="18"/>
                <w:szCs w:val="18"/>
                <w:lang w:eastAsia="zh-CN"/>
              </w:rPr>
            </w:pPr>
            <w:r w:rsidRPr="008803FC">
              <w:rPr>
                <w:sz w:val="18"/>
                <w:szCs w:val="18"/>
                <w:lang w:eastAsia="zh-CN"/>
              </w:rPr>
              <w:t>1st search space set is applicable during active periods of C-DRX</w:t>
            </w:r>
          </w:p>
          <w:p w14:paraId="7E30E198" w14:textId="77777777" w:rsidR="008803FC" w:rsidRPr="008803FC" w:rsidRDefault="008803FC">
            <w:pPr>
              <w:pStyle w:val="a5"/>
              <w:numPr>
                <w:ilvl w:val="2"/>
                <w:numId w:val="12"/>
              </w:numPr>
              <w:spacing w:after="0"/>
              <w:rPr>
                <w:sz w:val="18"/>
                <w:szCs w:val="18"/>
                <w:lang w:eastAsia="zh-CN"/>
              </w:rPr>
            </w:pPr>
            <w:r w:rsidRPr="008803FC">
              <w:rPr>
                <w:sz w:val="18"/>
                <w:szCs w:val="18"/>
                <w:lang w:eastAsia="zh-CN"/>
              </w:rPr>
              <w:t>2nd search space set is applicable during non-active periods of C-DRX</w:t>
            </w:r>
          </w:p>
          <w:p w14:paraId="4DF6A170" w14:textId="77777777" w:rsidR="008803FC" w:rsidRPr="00FB1E74" w:rsidRDefault="008803FC" w:rsidP="008803FC">
            <w:pPr>
              <w:pStyle w:val="5"/>
              <w:spacing w:after="0" w:line="240" w:lineRule="auto"/>
              <w:rPr>
                <w:rFonts w:eastAsiaTheme="minorEastAsia"/>
                <w:b/>
                <w:bCs/>
                <w:sz w:val="18"/>
                <w:szCs w:val="18"/>
                <w:lang w:eastAsia="ko-KR"/>
              </w:rPr>
            </w:pPr>
            <w:r w:rsidRPr="00FB1E74">
              <w:rPr>
                <w:rFonts w:eastAsiaTheme="minorEastAsia"/>
                <w:b/>
                <w:bCs/>
                <w:sz w:val="18"/>
                <w:szCs w:val="18"/>
                <w:lang w:eastAsia="ko-KR"/>
              </w:rPr>
              <w:t>Proposal #6-9</w:t>
            </w:r>
          </w:p>
          <w:p w14:paraId="099C2AB2" w14:textId="77777777" w:rsidR="008803FC" w:rsidRPr="008803FC" w:rsidRDefault="008803FC">
            <w:pPr>
              <w:pStyle w:val="a5"/>
              <w:numPr>
                <w:ilvl w:val="0"/>
                <w:numId w:val="11"/>
              </w:numPr>
              <w:spacing w:after="0"/>
              <w:rPr>
                <w:sz w:val="18"/>
                <w:szCs w:val="18"/>
                <w:lang w:eastAsia="zh-CN"/>
              </w:rPr>
            </w:pPr>
            <w:r w:rsidRPr="008803FC">
              <w:rPr>
                <w:sz w:val="18"/>
                <w:szCs w:val="18"/>
                <w:lang w:eastAsia="zh-CN"/>
              </w:rPr>
              <w:t>UE is not expected to be configured with C-DRX and to monitor DCI format 2-9 simultaneously.</w:t>
            </w:r>
          </w:p>
          <w:p w14:paraId="06310DBD" w14:textId="1E5D7DE8" w:rsidR="008803FC" w:rsidRPr="00FB1E74" w:rsidRDefault="008803FC" w:rsidP="008803FC">
            <w:pPr>
              <w:pStyle w:val="5"/>
              <w:spacing w:after="0" w:line="240" w:lineRule="auto"/>
              <w:rPr>
                <w:rFonts w:eastAsiaTheme="minorEastAsia"/>
                <w:b/>
                <w:bCs/>
                <w:sz w:val="18"/>
                <w:szCs w:val="18"/>
                <w:lang w:eastAsia="ko-KR"/>
              </w:rPr>
            </w:pPr>
            <w:r w:rsidRPr="00FB1E74">
              <w:rPr>
                <w:rFonts w:eastAsiaTheme="minorEastAsia"/>
                <w:b/>
                <w:bCs/>
                <w:sz w:val="18"/>
                <w:szCs w:val="18"/>
                <w:lang w:eastAsia="ko-KR"/>
              </w:rPr>
              <w:t>Proposal #6-11</w:t>
            </w:r>
          </w:p>
          <w:p w14:paraId="22E8C090" w14:textId="77777777" w:rsidR="008803FC" w:rsidRPr="008803FC" w:rsidRDefault="008803FC">
            <w:pPr>
              <w:pStyle w:val="a5"/>
              <w:numPr>
                <w:ilvl w:val="0"/>
                <w:numId w:val="11"/>
              </w:numPr>
              <w:spacing w:after="0"/>
              <w:rPr>
                <w:sz w:val="18"/>
                <w:szCs w:val="18"/>
                <w:lang w:eastAsia="zh-CN"/>
              </w:rPr>
            </w:pPr>
            <w:r w:rsidRPr="008803FC">
              <w:rPr>
                <w:sz w:val="18"/>
                <w:szCs w:val="18"/>
                <w:lang w:eastAsia="zh-CN"/>
              </w:rPr>
              <w:t>UE monitors DCI format 2-9 during active and non-actives periods of C-DRX</w:t>
            </w:r>
          </w:p>
          <w:p w14:paraId="563010EE" w14:textId="77777777" w:rsidR="008803FC" w:rsidRPr="008803FC" w:rsidRDefault="008803FC">
            <w:pPr>
              <w:pStyle w:val="a5"/>
              <w:numPr>
                <w:ilvl w:val="0"/>
                <w:numId w:val="11"/>
              </w:numPr>
              <w:spacing w:after="0"/>
              <w:rPr>
                <w:sz w:val="18"/>
                <w:szCs w:val="18"/>
                <w:lang w:eastAsia="zh-CN"/>
              </w:rPr>
            </w:pPr>
            <w:r w:rsidRPr="008803FC">
              <w:rPr>
                <w:sz w:val="18"/>
                <w:szCs w:val="18"/>
                <w:lang w:eastAsia="zh-CN"/>
              </w:rPr>
              <w:t>Introduce a UE capability to indicate support of monitoring DCI format 2-9 during non-active periods of C-DRX.</w:t>
            </w:r>
          </w:p>
          <w:p w14:paraId="347EAEAB" w14:textId="0E245717" w:rsidR="007078BC" w:rsidRPr="008803FC" w:rsidRDefault="008803FC">
            <w:pPr>
              <w:pStyle w:val="a5"/>
              <w:numPr>
                <w:ilvl w:val="1"/>
                <w:numId w:val="11"/>
              </w:numPr>
              <w:spacing w:after="0"/>
              <w:rPr>
                <w:rFonts w:ascii="Times" w:eastAsia="Malgun Gothic" w:hAnsi="Times" w:cs="Times"/>
                <w:sz w:val="18"/>
                <w:szCs w:val="18"/>
                <w:lang w:eastAsia="ko-KR"/>
              </w:rPr>
            </w:pPr>
            <w:r w:rsidRPr="008803FC">
              <w:rPr>
                <w:sz w:val="18"/>
                <w:szCs w:val="18"/>
                <w:lang w:eastAsia="zh-CN"/>
              </w:rPr>
              <w:t>For UEs that do not support this feature, UE is expected to monitor DCI format 2-9 during non-active periods of C-DRX</w:t>
            </w:r>
          </w:p>
        </w:tc>
      </w:tr>
    </w:tbl>
    <w:p w14:paraId="6134E748" w14:textId="22888B2A" w:rsidR="002C2F4E" w:rsidRDefault="0066797C" w:rsidP="005E1A76">
      <w:pPr>
        <w:spacing w:beforeLines="50" w:before="120" w:afterLines="50" w:after="120"/>
        <w:rPr>
          <w:sz w:val="22"/>
          <w:szCs w:val="18"/>
        </w:rPr>
      </w:pPr>
      <w:r>
        <w:rPr>
          <w:sz w:val="22"/>
          <w:szCs w:val="18"/>
        </w:rPr>
        <w:t xml:space="preserve">Above </w:t>
      </w:r>
      <w:r w:rsidR="000C1C33">
        <w:rPr>
          <w:sz w:val="22"/>
          <w:szCs w:val="18"/>
        </w:rPr>
        <w:t xml:space="preserve">FL’s proposals </w:t>
      </w:r>
      <w:r>
        <w:rPr>
          <w:sz w:val="22"/>
          <w:szCs w:val="18"/>
        </w:rPr>
        <w:t>could be</w:t>
      </w:r>
      <w:r w:rsidR="000C1C33">
        <w:rPr>
          <w:sz w:val="22"/>
          <w:szCs w:val="18"/>
        </w:rPr>
        <w:t xml:space="preserve"> classified </w:t>
      </w:r>
      <w:r w:rsidR="00A96BFD">
        <w:rPr>
          <w:sz w:val="22"/>
          <w:szCs w:val="18"/>
        </w:rPr>
        <w:t xml:space="preserve">as </w:t>
      </w:r>
      <w:r w:rsidR="002C2F4E">
        <w:rPr>
          <w:sz w:val="22"/>
          <w:szCs w:val="18"/>
        </w:rPr>
        <w:t>below.</w:t>
      </w:r>
    </w:p>
    <w:p w14:paraId="6E028F27" w14:textId="59B6939B" w:rsidR="002C2F4E" w:rsidRPr="002C2F4E" w:rsidRDefault="00A96BFD" w:rsidP="002C2F4E">
      <w:pPr>
        <w:pStyle w:val="aff"/>
        <w:numPr>
          <w:ilvl w:val="0"/>
          <w:numId w:val="18"/>
        </w:numPr>
        <w:spacing w:beforeLines="50" w:before="120" w:afterLines="50" w:after="120"/>
        <w:ind w:leftChars="0"/>
        <w:rPr>
          <w:sz w:val="22"/>
          <w:szCs w:val="18"/>
          <w:lang w:val="en-US"/>
        </w:rPr>
      </w:pPr>
      <w:r w:rsidRPr="002C2F4E">
        <w:rPr>
          <w:sz w:val="22"/>
          <w:szCs w:val="18"/>
        </w:rPr>
        <w:t>Alt.1</w:t>
      </w:r>
      <w:r w:rsidR="0066797C">
        <w:rPr>
          <w:sz w:val="22"/>
          <w:szCs w:val="18"/>
        </w:rPr>
        <w:t>/1’ (Alt.1)</w:t>
      </w:r>
      <w:r w:rsidR="002C2F4E">
        <w:rPr>
          <w:sz w:val="22"/>
          <w:szCs w:val="18"/>
        </w:rPr>
        <w:t>:</w:t>
      </w:r>
      <w:r w:rsidR="0066797C">
        <w:rPr>
          <w:sz w:val="22"/>
          <w:szCs w:val="18"/>
        </w:rPr>
        <w:t xml:space="preserve"> </w:t>
      </w:r>
      <w:r w:rsidR="002C2F4E">
        <w:rPr>
          <w:sz w:val="22"/>
          <w:szCs w:val="18"/>
        </w:rPr>
        <w:t>UE does not monitor DCI format 2_9 during non-active periods of C-DRX</w:t>
      </w:r>
      <w:r w:rsidR="001529D0">
        <w:rPr>
          <w:sz w:val="22"/>
          <w:szCs w:val="18"/>
        </w:rPr>
        <w:t>.</w:t>
      </w:r>
    </w:p>
    <w:p w14:paraId="11FA805D" w14:textId="3AE76265" w:rsidR="002C2F4E" w:rsidRPr="002C2F4E" w:rsidRDefault="00A96BFD" w:rsidP="002C2F4E">
      <w:pPr>
        <w:pStyle w:val="aff"/>
        <w:numPr>
          <w:ilvl w:val="0"/>
          <w:numId w:val="18"/>
        </w:numPr>
        <w:spacing w:beforeLines="50" w:before="120" w:afterLines="50" w:after="120"/>
        <w:ind w:leftChars="0"/>
        <w:rPr>
          <w:sz w:val="22"/>
          <w:szCs w:val="18"/>
          <w:lang w:val="en-US"/>
        </w:rPr>
      </w:pPr>
      <w:r w:rsidRPr="002C2F4E">
        <w:rPr>
          <w:sz w:val="22"/>
          <w:szCs w:val="18"/>
        </w:rPr>
        <w:t>Alt</w:t>
      </w:r>
      <w:r w:rsidR="0066797C">
        <w:rPr>
          <w:sz w:val="22"/>
          <w:szCs w:val="18"/>
        </w:rPr>
        <w:t>.</w:t>
      </w:r>
      <w:r w:rsidRPr="002C2F4E">
        <w:rPr>
          <w:sz w:val="22"/>
          <w:szCs w:val="18"/>
        </w:rPr>
        <w:t>2</w:t>
      </w:r>
      <w:r w:rsidR="002C2F4E">
        <w:rPr>
          <w:sz w:val="22"/>
          <w:szCs w:val="18"/>
        </w:rPr>
        <w:t>: UE is expected to monitor DCI format 2_9 during non-active periods of C-DRX</w:t>
      </w:r>
      <w:r w:rsidR="001529D0">
        <w:rPr>
          <w:sz w:val="22"/>
          <w:szCs w:val="18"/>
        </w:rPr>
        <w:t>.</w:t>
      </w:r>
    </w:p>
    <w:p w14:paraId="60A85CE5" w14:textId="250138A9" w:rsidR="002C2F4E" w:rsidRPr="002C2F4E" w:rsidRDefault="00D7252B" w:rsidP="002C2F4E">
      <w:pPr>
        <w:pStyle w:val="aff"/>
        <w:numPr>
          <w:ilvl w:val="0"/>
          <w:numId w:val="18"/>
        </w:numPr>
        <w:spacing w:beforeLines="50" w:before="120" w:afterLines="50" w:after="120"/>
        <w:ind w:leftChars="0"/>
        <w:rPr>
          <w:sz w:val="22"/>
          <w:szCs w:val="18"/>
          <w:lang w:val="en-US"/>
        </w:rPr>
      </w:pPr>
      <w:r w:rsidRPr="002C2F4E">
        <w:rPr>
          <w:sz w:val="22"/>
          <w:szCs w:val="18"/>
        </w:rPr>
        <w:lastRenderedPageBreak/>
        <w:t>Alt</w:t>
      </w:r>
      <w:r w:rsidR="0066797C">
        <w:rPr>
          <w:sz w:val="22"/>
          <w:szCs w:val="18"/>
        </w:rPr>
        <w:t>.</w:t>
      </w:r>
      <w:r w:rsidRPr="002C2F4E">
        <w:rPr>
          <w:sz w:val="22"/>
          <w:szCs w:val="18"/>
        </w:rPr>
        <w:t>3</w:t>
      </w:r>
      <w:r w:rsidR="002C2F4E">
        <w:rPr>
          <w:sz w:val="22"/>
          <w:szCs w:val="18"/>
        </w:rPr>
        <w:t>:</w:t>
      </w:r>
      <w:r w:rsidR="00D35CB9" w:rsidRPr="002C2F4E">
        <w:rPr>
          <w:sz w:val="22"/>
          <w:szCs w:val="18"/>
        </w:rPr>
        <w:t xml:space="preserve"> </w:t>
      </w:r>
      <w:r w:rsidR="0066797C">
        <w:rPr>
          <w:sz w:val="22"/>
          <w:szCs w:val="18"/>
        </w:rPr>
        <w:t xml:space="preserve">during non-active periods of C-DRX, </w:t>
      </w:r>
      <w:r w:rsidR="002C2F4E">
        <w:rPr>
          <w:sz w:val="22"/>
          <w:szCs w:val="18"/>
        </w:rPr>
        <w:t>if DCI format 2_6 is configured, UE only monitors DCI format 2_9 on PDCCH M</w:t>
      </w:r>
      <w:r w:rsidR="009C6DB1">
        <w:rPr>
          <w:sz w:val="22"/>
          <w:szCs w:val="18"/>
        </w:rPr>
        <w:t>O</w:t>
      </w:r>
      <w:r w:rsidR="002C2F4E">
        <w:rPr>
          <w:sz w:val="22"/>
          <w:szCs w:val="18"/>
        </w:rPr>
        <w:t>s that overlap with PDCCH M</w:t>
      </w:r>
      <w:r w:rsidR="009C6DB1">
        <w:rPr>
          <w:sz w:val="22"/>
          <w:szCs w:val="18"/>
        </w:rPr>
        <w:t>O</w:t>
      </w:r>
      <w:r w:rsidR="002C2F4E">
        <w:rPr>
          <w:sz w:val="22"/>
          <w:szCs w:val="18"/>
        </w:rPr>
        <w:t>s for DCI format 2_6</w:t>
      </w:r>
      <w:r w:rsidR="0066797C">
        <w:rPr>
          <w:sz w:val="22"/>
          <w:szCs w:val="18"/>
        </w:rPr>
        <w:t>, otherwise UE only allowed to monitor DCI format 2_9 in a window prior to C-DRX active duration</w:t>
      </w:r>
      <w:r w:rsidR="001529D0">
        <w:rPr>
          <w:sz w:val="22"/>
          <w:szCs w:val="18"/>
        </w:rPr>
        <w:t>.</w:t>
      </w:r>
    </w:p>
    <w:p w14:paraId="76C48AC0" w14:textId="02F8FCA7" w:rsidR="002C2F4E" w:rsidRDefault="00A96BFD" w:rsidP="002C2F4E">
      <w:pPr>
        <w:pStyle w:val="aff"/>
        <w:numPr>
          <w:ilvl w:val="0"/>
          <w:numId w:val="18"/>
        </w:numPr>
        <w:spacing w:beforeLines="50" w:before="120" w:afterLines="50" w:after="120"/>
        <w:ind w:leftChars="0"/>
        <w:rPr>
          <w:sz w:val="22"/>
          <w:szCs w:val="18"/>
          <w:lang w:val="en-US"/>
        </w:rPr>
      </w:pPr>
      <w:r w:rsidRPr="002C2F4E">
        <w:rPr>
          <w:sz w:val="22"/>
          <w:szCs w:val="18"/>
          <w:lang w:val="en-US"/>
        </w:rPr>
        <w:t>Proposal#6-9</w:t>
      </w:r>
      <w:r w:rsidR="0066797C">
        <w:rPr>
          <w:sz w:val="22"/>
          <w:szCs w:val="18"/>
          <w:lang w:val="en-US"/>
        </w:rPr>
        <w:t xml:space="preserve"> (Alt.4)</w:t>
      </w:r>
      <w:r w:rsidR="002C2F4E">
        <w:rPr>
          <w:sz w:val="22"/>
          <w:szCs w:val="18"/>
          <w:lang w:val="en-US"/>
        </w:rPr>
        <w:t>:</w:t>
      </w:r>
      <w:r w:rsidR="001529D0">
        <w:rPr>
          <w:sz w:val="22"/>
          <w:szCs w:val="18"/>
          <w:lang w:val="en-US"/>
        </w:rPr>
        <w:t xml:space="preserve"> </w:t>
      </w:r>
      <w:r w:rsidR="002C2F4E">
        <w:rPr>
          <w:sz w:val="22"/>
          <w:szCs w:val="18"/>
          <w:lang w:val="en-US"/>
        </w:rPr>
        <w:t>UE is not expected to be configured with C-DRX and to monitor DCI format 2_9 simultaneously</w:t>
      </w:r>
      <w:r w:rsidR="001529D0">
        <w:rPr>
          <w:sz w:val="22"/>
          <w:szCs w:val="18"/>
          <w:lang w:val="en-US"/>
        </w:rPr>
        <w:t>.</w:t>
      </w:r>
    </w:p>
    <w:p w14:paraId="09FD1F55" w14:textId="4C49961F" w:rsidR="002C2F4E" w:rsidRDefault="00A96BFD" w:rsidP="002C2F4E">
      <w:pPr>
        <w:pStyle w:val="aff"/>
        <w:numPr>
          <w:ilvl w:val="0"/>
          <w:numId w:val="18"/>
        </w:numPr>
        <w:spacing w:beforeLines="50" w:before="120" w:afterLines="50" w:after="120"/>
        <w:ind w:leftChars="0"/>
        <w:rPr>
          <w:sz w:val="22"/>
          <w:szCs w:val="18"/>
          <w:lang w:val="en-US"/>
        </w:rPr>
      </w:pPr>
      <w:r w:rsidRPr="002C2F4E">
        <w:rPr>
          <w:sz w:val="22"/>
          <w:szCs w:val="18"/>
          <w:lang w:val="en-US"/>
        </w:rPr>
        <w:t>Proposal#6-11</w:t>
      </w:r>
      <w:r w:rsidR="0066797C">
        <w:rPr>
          <w:sz w:val="22"/>
          <w:szCs w:val="18"/>
          <w:lang w:val="en-US"/>
        </w:rPr>
        <w:t xml:space="preserve"> (Alt.5)</w:t>
      </w:r>
      <w:r w:rsidR="002C2F4E">
        <w:rPr>
          <w:sz w:val="22"/>
          <w:szCs w:val="18"/>
          <w:lang w:val="en-US"/>
        </w:rPr>
        <w:t>:</w:t>
      </w:r>
      <w:r w:rsidR="005E1A76" w:rsidRPr="002C2F4E">
        <w:rPr>
          <w:sz w:val="22"/>
          <w:szCs w:val="18"/>
          <w:lang w:val="en-US"/>
        </w:rPr>
        <w:t xml:space="preserve"> </w:t>
      </w:r>
      <w:r w:rsidR="002C2F4E">
        <w:rPr>
          <w:sz w:val="22"/>
          <w:szCs w:val="18"/>
          <w:lang w:val="en-US"/>
        </w:rPr>
        <w:t>UE capability to indicate support of monitoring DCI format 2_9 during non-active periods of C-DRX is introduced</w:t>
      </w:r>
      <w:r w:rsidR="001529D0">
        <w:rPr>
          <w:sz w:val="22"/>
          <w:szCs w:val="18"/>
          <w:lang w:val="en-US"/>
        </w:rPr>
        <w:t>.</w:t>
      </w:r>
    </w:p>
    <w:p w14:paraId="6A8D7219" w14:textId="4B70D73B" w:rsidR="00416BEA" w:rsidRPr="002C2F4E" w:rsidRDefault="003A484C" w:rsidP="002C2F4E">
      <w:pPr>
        <w:spacing w:beforeLines="50" w:before="120" w:afterLines="50" w:after="120"/>
        <w:rPr>
          <w:sz w:val="22"/>
          <w:szCs w:val="18"/>
          <w:lang w:val="en-US"/>
        </w:rPr>
      </w:pPr>
      <w:r w:rsidRPr="002C2F4E">
        <w:rPr>
          <w:sz w:val="22"/>
          <w:szCs w:val="18"/>
        </w:rPr>
        <w:t xml:space="preserve">Our preference order to support is that Alt2 &gt; </w:t>
      </w:r>
      <w:r w:rsidR="0066797C">
        <w:rPr>
          <w:sz w:val="22"/>
          <w:szCs w:val="18"/>
          <w:lang w:val="en-US"/>
        </w:rPr>
        <w:t>Alt.4</w:t>
      </w:r>
      <w:r w:rsidR="00EB6208" w:rsidRPr="002C2F4E">
        <w:rPr>
          <w:sz w:val="22"/>
          <w:szCs w:val="18"/>
          <w:lang w:val="en-US"/>
        </w:rPr>
        <w:t xml:space="preserve"> &gt; </w:t>
      </w:r>
      <w:r w:rsidR="00EB6208" w:rsidRPr="002C2F4E">
        <w:rPr>
          <w:sz w:val="22"/>
          <w:szCs w:val="18"/>
        </w:rPr>
        <w:t>Alt</w:t>
      </w:r>
      <w:r w:rsidR="0066797C">
        <w:rPr>
          <w:sz w:val="22"/>
          <w:szCs w:val="18"/>
        </w:rPr>
        <w:t>.</w:t>
      </w:r>
      <w:r w:rsidR="00EB6208" w:rsidRPr="002C2F4E">
        <w:rPr>
          <w:sz w:val="22"/>
          <w:szCs w:val="18"/>
        </w:rPr>
        <w:t xml:space="preserve">3 </w:t>
      </w:r>
      <w:r w:rsidRPr="002C2F4E">
        <w:rPr>
          <w:sz w:val="22"/>
          <w:szCs w:val="18"/>
          <w:lang w:val="en-US"/>
        </w:rPr>
        <w:t>&gt;</w:t>
      </w:r>
      <w:r w:rsidRPr="002C2F4E">
        <w:rPr>
          <w:sz w:val="22"/>
          <w:szCs w:val="18"/>
        </w:rPr>
        <w:t xml:space="preserve"> Alt.1 &gt; </w:t>
      </w:r>
      <w:r w:rsidR="0066797C">
        <w:rPr>
          <w:sz w:val="22"/>
          <w:szCs w:val="18"/>
          <w:lang w:val="en-US"/>
        </w:rPr>
        <w:t>Alt.5</w:t>
      </w:r>
      <w:r w:rsidRPr="002C2F4E">
        <w:rPr>
          <w:sz w:val="22"/>
          <w:szCs w:val="18"/>
          <w:lang w:val="en-US"/>
        </w:rPr>
        <w:t xml:space="preserve">. </w:t>
      </w:r>
    </w:p>
    <w:p w14:paraId="5232EF1C" w14:textId="546E6604" w:rsidR="00F634B2" w:rsidRDefault="00276334" w:rsidP="005E1A76">
      <w:pPr>
        <w:spacing w:beforeLines="50" w:before="120" w:afterLines="50" w:after="120"/>
        <w:rPr>
          <w:sz w:val="22"/>
          <w:szCs w:val="18"/>
          <w:lang w:val="en-US"/>
        </w:rPr>
      </w:pPr>
      <w:r w:rsidRPr="00F634B2">
        <w:rPr>
          <w:sz w:val="22"/>
          <w:szCs w:val="18"/>
          <w:u w:val="single"/>
          <w:lang w:val="en-US"/>
        </w:rPr>
        <w:t xml:space="preserve">We support </w:t>
      </w:r>
      <w:r w:rsidR="00415E83" w:rsidRPr="00F634B2">
        <w:rPr>
          <w:sz w:val="22"/>
          <w:szCs w:val="18"/>
          <w:u w:val="single"/>
          <w:lang w:val="en-US"/>
        </w:rPr>
        <w:t>Alt.</w:t>
      </w:r>
      <w:r w:rsidR="00F01865" w:rsidRPr="00F01865">
        <w:rPr>
          <w:sz w:val="22"/>
          <w:szCs w:val="18"/>
          <w:u w:val="single"/>
          <w:lang w:val="en-US"/>
        </w:rPr>
        <w:t>2</w:t>
      </w:r>
      <w:r w:rsidR="00523F87">
        <w:rPr>
          <w:sz w:val="22"/>
          <w:szCs w:val="18"/>
          <w:lang w:val="en-US"/>
        </w:rPr>
        <w:t xml:space="preserve"> </w:t>
      </w:r>
      <w:r w:rsidR="00E06DE6">
        <w:rPr>
          <w:sz w:val="22"/>
          <w:szCs w:val="18"/>
          <w:lang w:val="en-US"/>
        </w:rPr>
        <w:t>f</w:t>
      </w:r>
      <w:r w:rsidR="00E06DE6" w:rsidRPr="00F01865">
        <w:rPr>
          <w:sz w:val="22"/>
          <w:szCs w:val="18"/>
          <w:lang w:val="en-US"/>
        </w:rPr>
        <w:t>rom operator</w:t>
      </w:r>
      <w:r w:rsidR="00E347F2">
        <w:rPr>
          <w:sz w:val="22"/>
          <w:szCs w:val="18"/>
          <w:lang w:val="en-US"/>
        </w:rPr>
        <w:t>’s</w:t>
      </w:r>
      <w:r w:rsidR="00E06DE6" w:rsidRPr="00F01865">
        <w:rPr>
          <w:sz w:val="22"/>
          <w:szCs w:val="18"/>
          <w:lang w:val="en-US"/>
        </w:rPr>
        <w:t xml:space="preserve"> perspective</w:t>
      </w:r>
      <w:r w:rsidR="0066797C">
        <w:rPr>
          <w:sz w:val="22"/>
          <w:szCs w:val="18"/>
          <w:lang w:val="en-US"/>
        </w:rPr>
        <w:t>.</w:t>
      </w:r>
      <w:r w:rsidR="00E06DE6" w:rsidRPr="00F01865">
        <w:rPr>
          <w:sz w:val="22"/>
          <w:szCs w:val="18"/>
          <w:lang w:val="en-US"/>
        </w:rPr>
        <w:t xml:space="preserve"> </w:t>
      </w:r>
      <w:r w:rsidR="0066797C">
        <w:rPr>
          <w:sz w:val="22"/>
          <w:szCs w:val="18"/>
          <w:lang w:val="en-US"/>
        </w:rPr>
        <w:t>It would be the best way to maximize the NES effect with network configuration flexibility</w:t>
      </w:r>
      <w:r w:rsidR="00F634B2">
        <w:rPr>
          <w:sz w:val="22"/>
          <w:szCs w:val="18"/>
          <w:lang w:val="en-US"/>
        </w:rPr>
        <w:t>.</w:t>
      </w:r>
    </w:p>
    <w:p w14:paraId="54BEF25A" w14:textId="5F349F79" w:rsidR="00B7621F" w:rsidRDefault="0066797C" w:rsidP="005E1A76">
      <w:pPr>
        <w:spacing w:beforeLines="50" w:before="120" w:afterLines="50" w:after="120"/>
        <w:rPr>
          <w:sz w:val="22"/>
          <w:szCs w:val="18"/>
          <w:lang w:val="en-US"/>
        </w:rPr>
      </w:pPr>
      <w:r>
        <w:rPr>
          <w:sz w:val="22"/>
          <w:szCs w:val="18"/>
          <w:u w:val="single"/>
          <w:lang w:val="en-US"/>
        </w:rPr>
        <w:t>We have concern on Alt.</w:t>
      </w:r>
      <w:r w:rsidR="0055679B">
        <w:rPr>
          <w:sz w:val="22"/>
          <w:szCs w:val="18"/>
          <w:u w:val="single"/>
          <w:lang w:val="en-US"/>
        </w:rPr>
        <w:t>4</w:t>
      </w:r>
      <w:r>
        <w:rPr>
          <w:sz w:val="22"/>
          <w:szCs w:val="18"/>
          <w:u w:val="single"/>
          <w:lang w:val="en-US"/>
        </w:rPr>
        <w:t>.</w:t>
      </w:r>
      <w:r w:rsidR="00F01865" w:rsidRPr="00F01865">
        <w:rPr>
          <w:sz w:val="22"/>
          <w:szCs w:val="18"/>
          <w:lang w:val="en-US"/>
        </w:rPr>
        <w:t xml:space="preserve"> </w:t>
      </w:r>
      <w:r>
        <w:rPr>
          <w:sz w:val="22"/>
          <w:szCs w:val="18"/>
          <w:lang w:val="en-US"/>
        </w:rPr>
        <w:t>This alternative prevents simultaneous configuration of C-DRX and monitoring DCI format 2_9, and then we think activation/deactivation of cell DTX/DRX via DCI format 2_9 would not be used at all as C-DRX is important feature for UE power saving</w:t>
      </w:r>
      <w:r w:rsidR="00EB6208">
        <w:rPr>
          <w:sz w:val="22"/>
          <w:szCs w:val="18"/>
          <w:lang w:val="en-US"/>
        </w:rPr>
        <w:t>.</w:t>
      </w:r>
    </w:p>
    <w:p w14:paraId="1948CBD8" w14:textId="2FEEBEBE" w:rsidR="002A39B9" w:rsidRDefault="00F01865" w:rsidP="005E1A76">
      <w:pPr>
        <w:spacing w:beforeLines="50" w:before="120" w:afterLines="50" w:after="120"/>
        <w:rPr>
          <w:sz w:val="22"/>
          <w:szCs w:val="18"/>
          <w:lang w:val="en-US"/>
        </w:rPr>
      </w:pPr>
      <w:r w:rsidRPr="00F01865">
        <w:rPr>
          <w:sz w:val="22"/>
          <w:szCs w:val="18"/>
          <w:u w:val="single"/>
          <w:lang w:val="en-US"/>
        </w:rPr>
        <w:t xml:space="preserve">We </w:t>
      </w:r>
      <w:r w:rsidRPr="00F634B2">
        <w:rPr>
          <w:sz w:val="22"/>
          <w:szCs w:val="18"/>
          <w:u w:val="single"/>
          <w:lang w:val="en-US"/>
        </w:rPr>
        <w:t>do</w:t>
      </w:r>
      <w:r w:rsidRPr="00F01865">
        <w:rPr>
          <w:sz w:val="22"/>
          <w:szCs w:val="18"/>
          <w:u w:val="single"/>
          <w:lang w:val="en-US"/>
        </w:rPr>
        <w:t xml:space="preserve"> not prefer </w:t>
      </w:r>
      <w:r w:rsidR="0066797C">
        <w:rPr>
          <w:sz w:val="22"/>
          <w:szCs w:val="18"/>
          <w:u w:val="single"/>
          <w:lang w:val="en-US"/>
        </w:rPr>
        <w:t>Alt.1.</w:t>
      </w:r>
      <w:r w:rsidR="0066797C" w:rsidRPr="0066797C">
        <w:rPr>
          <w:sz w:val="22"/>
          <w:szCs w:val="18"/>
          <w:lang w:val="en-US"/>
        </w:rPr>
        <w:t xml:space="preserve"> </w:t>
      </w:r>
      <w:r w:rsidR="0066797C">
        <w:rPr>
          <w:sz w:val="22"/>
          <w:szCs w:val="18"/>
          <w:lang w:val="en-US"/>
        </w:rPr>
        <w:t>We think that in the practical network configuration, active periods of C-DRX across different UEs</w:t>
      </w:r>
      <w:r w:rsidR="0055679B">
        <w:rPr>
          <w:sz w:val="22"/>
          <w:szCs w:val="18"/>
          <w:lang w:val="en-US"/>
        </w:rPr>
        <w:t xml:space="preserve"> (group of UEs)</w:t>
      </w:r>
      <w:r w:rsidR="0066797C">
        <w:rPr>
          <w:sz w:val="22"/>
          <w:szCs w:val="18"/>
          <w:lang w:val="en-US"/>
        </w:rPr>
        <w:t xml:space="preserve"> may be shifted</w:t>
      </w:r>
      <w:r w:rsidR="0055679B">
        <w:rPr>
          <w:sz w:val="22"/>
          <w:szCs w:val="18"/>
          <w:lang w:val="en-US"/>
        </w:rPr>
        <w:t xml:space="preserve">. Then, to indicate activation/deactivation of cell DTX/DRX, NW needs to send DCI format 2_9 in each of active periods of C-DRX for different UEs (group of UEs), which is inefficient. </w:t>
      </w:r>
    </w:p>
    <w:p w14:paraId="64FD2B32" w14:textId="04EC5E7C" w:rsidR="00C83F19" w:rsidRDefault="0055679B" w:rsidP="005E1A76">
      <w:pPr>
        <w:spacing w:beforeLines="50" w:before="120" w:afterLines="50" w:after="120"/>
        <w:rPr>
          <w:sz w:val="22"/>
          <w:szCs w:val="18"/>
          <w:lang w:val="en-US"/>
        </w:rPr>
      </w:pPr>
      <w:r>
        <w:rPr>
          <w:sz w:val="22"/>
          <w:szCs w:val="18"/>
          <w:lang w:val="en-US"/>
        </w:rPr>
        <w:t>However, considering the current situation, we believe we should try to find a compromised way, and Alt.</w:t>
      </w:r>
      <w:r w:rsidR="009C6DB1">
        <w:rPr>
          <w:sz w:val="22"/>
          <w:szCs w:val="18"/>
          <w:lang w:val="en-US"/>
        </w:rPr>
        <w:t>5</w:t>
      </w:r>
      <w:r>
        <w:rPr>
          <w:sz w:val="22"/>
          <w:szCs w:val="18"/>
          <w:lang w:val="en-US"/>
        </w:rPr>
        <w:t xml:space="preserve"> and Alt.</w:t>
      </w:r>
      <w:r w:rsidR="009C6DB1">
        <w:rPr>
          <w:sz w:val="22"/>
          <w:szCs w:val="18"/>
          <w:lang w:val="en-US"/>
        </w:rPr>
        <w:t>3</w:t>
      </w:r>
      <w:r>
        <w:rPr>
          <w:sz w:val="22"/>
          <w:szCs w:val="18"/>
          <w:lang w:val="en-US"/>
        </w:rPr>
        <w:t xml:space="preserve"> could be candidates for the compromise</w:t>
      </w:r>
      <w:r w:rsidR="00F01865" w:rsidRPr="00F01865">
        <w:rPr>
          <w:sz w:val="22"/>
          <w:szCs w:val="18"/>
          <w:lang w:val="en-US"/>
        </w:rPr>
        <w:t>.</w:t>
      </w:r>
      <w:r w:rsidR="00F01865">
        <w:rPr>
          <w:sz w:val="22"/>
          <w:szCs w:val="18"/>
          <w:lang w:val="en-US"/>
        </w:rPr>
        <w:t xml:space="preserve"> </w:t>
      </w:r>
    </w:p>
    <w:p w14:paraId="1415BA80" w14:textId="38FDC80C" w:rsidR="00F01865" w:rsidRPr="009C6DB1" w:rsidRDefault="0055679B" w:rsidP="009C6DB1">
      <w:pPr>
        <w:spacing w:beforeLines="50" w:before="120" w:afterLines="50" w:after="120"/>
        <w:rPr>
          <w:sz w:val="22"/>
          <w:szCs w:val="18"/>
          <w:lang w:val="en-US"/>
        </w:rPr>
      </w:pPr>
      <w:r>
        <w:rPr>
          <w:sz w:val="22"/>
          <w:szCs w:val="18"/>
          <w:u w:val="single"/>
          <w:lang w:val="en-US"/>
        </w:rPr>
        <w:t>We think Alt.5 could be reasonable compromise between NW side and UE side.</w:t>
      </w:r>
      <w:r w:rsidR="009C6DB1">
        <w:rPr>
          <w:sz w:val="22"/>
          <w:szCs w:val="18"/>
          <w:lang w:val="en-US"/>
        </w:rPr>
        <w:t xml:space="preserve"> </w:t>
      </w:r>
      <w:proofErr w:type="gramStart"/>
      <w:r w:rsidRPr="009C6DB1">
        <w:rPr>
          <w:sz w:val="22"/>
          <w:szCs w:val="18"/>
          <w:lang w:val="en-US"/>
        </w:rPr>
        <w:t>Assuming that</w:t>
      </w:r>
      <w:proofErr w:type="gramEnd"/>
      <w:r w:rsidRPr="009C6DB1">
        <w:rPr>
          <w:sz w:val="22"/>
          <w:szCs w:val="18"/>
          <w:lang w:val="en-US"/>
        </w:rPr>
        <w:t xml:space="preserve"> at least some UEs could support the monitoring of DCI format 2_9 during non-active periods of C-DRX, NW may be able to send DCI format 2_9 </w:t>
      </w:r>
      <w:r w:rsidR="009C6DB1" w:rsidRPr="009C6DB1">
        <w:rPr>
          <w:sz w:val="22"/>
          <w:szCs w:val="18"/>
          <w:lang w:val="en-US"/>
        </w:rPr>
        <w:t>in</w:t>
      </w:r>
      <w:r w:rsidRPr="009C6DB1">
        <w:rPr>
          <w:sz w:val="22"/>
          <w:szCs w:val="18"/>
          <w:lang w:val="en-US"/>
        </w:rPr>
        <w:t xml:space="preserve"> smaller number of occasions e.g., only each active period of C-DRX for UEs not supporting the </w:t>
      </w:r>
      <w:r w:rsidR="009C6DB1" w:rsidRPr="009C6DB1">
        <w:rPr>
          <w:sz w:val="22"/>
          <w:szCs w:val="18"/>
          <w:lang w:val="en-US"/>
        </w:rPr>
        <w:t>monitoring of DCI format 2_9 during non-active periods of C-DRX.</w:t>
      </w:r>
      <w:r w:rsidR="009C6DB1">
        <w:rPr>
          <w:sz w:val="22"/>
          <w:szCs w:val="18"/>
          <w:lang w:val="en-US"/>
        </w:rPr>
        <w:t xml:space="preserve"> In that sense, this alternative can achieve a middle ground between Alt.1 and Alt.2.</w:t>
      </w:r>
    </w:p>
    <w:p w14:paraId="5E642A2D" w14:textId="1D128433" w:rsidR="005E6C9E" w:rsidRDefault="009C6DB1" w:rsidP="00E52F82">
      <w:pPr>
        <w:spacing w:beforeLines="50" w:before="120" w:afterLines="50" w:after="120"/>
        <w:rPr>
          <w:sz w:val="22"/>
          <w:szCs w:val="18"/>
        </w:rPr>
      </w:pPr>
      <w:r>
        <w:rPr>
          <w:sz w:val="22"/>
          <w:szCs w:val="18"/>
          <w:u w:val="single"/>
        </w:rPr>
        <w:t>We think Alt.3 could also be reasonable compromise.</w:t>
      </w:r>
      <w:r w:rsidR="00E52F82">
        <w:rPr>
          <w:sz w:val="22"/>
          <w:szCs w:val="18"/>
        </w:rPr>
        <w:t xml:space="preserve"> </w:t>
      </w:r>
      <w:r>
        <w:rPr>
          <w:sz w:val="22"/>
          <w:szCs w:val="18"/>
        </w:rPr>
        <w:t xml:space="preserve">Since major concern from UE vendors on Alt.2 </w:t>
      </w:r>
      <w:r w:rsidR="00E75739">
        <w:rPr>
          <w:sz w:val="22"/>
          <w:szCs w:val="18"/>
        </w:rPr>
        <w:t xml:space="preserve">is that monitoring DCI format 2_9 during non-active periods of C-DRX would prevent UE’s sleep and power saving effect, </w:t>
      </w:r>
      <w:r w:rsidR="00E52F82">
        <w:rPr>
          <w:sz w:val="22"/>
          <w:szCs w:val="18"/>
        </w:rPr>
        <w:t xml:space="preserve">it is reasonable </w:t>
      </w:r>
      <w:r w:rsidR="00E75739">
        <w:rPr>
          <w:sz w:val="22"/>
          <w:szCs w:val="18"/>
        </w:rPr>
        <w:t>that if UE is configured with DCI format 2_6, the monitoring occasions between DCI format 2_6 and 2_9 during non-active periods of C-DRX are aligned to avoid additional monitoring</w:t>
      </w:r>
      <w:r w:rsidR="00E52F82">
        <w:rPr>
          <w:sz w:val="22"/>
          <w:szCs w:val="18"/>
        </w:rPr>
        <w:t xml:space="preserve">. </w:t>
      </w:r>
      <w:r w:rsidR="00E75739">
        <w:rPr>
          <w:sz w:val="22"/>
          <w:szCs w:val="18"/>
        </w:rPr>
        <w:t xml:space="preserve">In addition, even if UE is not configured with DCI format 2_6, limiting the monitoring occasions for DCI format 2_9 during non-active periods of C-DRX to a window prior to the C-DRX active duration could provide the benefit of Alt.1 (longer sleep than Alt.2) to UEs to some extent while it could also provide the benefit of Alt.2 (efficient transmission of DCI format 2_9) to NW to some extent. </w:t>
      </w:r>
    </w:p>
    <w:p w14:paraId="4C7A3CDD" w14:textId="3EBB99B9" w:rsidR="005E6C9E" w:rsidRPr="001E5F36" w:rsidRDefault="005E6C9E" w:rsidP="00E52F82">
      <w:pPr>
        <w:spacing w:beforeLines="50" w:before="120" w:afterLines="50" w:after="120"/>
        <w:rPr>
          <w:strike/>
          <w:sz w:val="22"/>
          <w:szCs w:val="18"/>
        </w:rPr>
      </w:pPr>
      <w:r>
        <w:rPr>
          <w:sz w:val="22"/>
          <w:szCs w:val="18"/>
        </w:rPr>
        <w:t>There would be another possible way to achieve the balance between NW side benefits and UE side benefits. It is to relax the processing timeline for DCI format 2_9 when it is monitored during non-active periods of C-DRX.</w:t>
      </w:r>
      <w:r w:rsidR="000B5A57">
        <w:rPr>
          <w:sz w:val="22"/>
          <w:szCs w:val="18"/>
        </w:rPr>
        <w:t xml:space="preserve"> This is the principle applied to DCI format 2_6 monitoring during non-active periods of C-DRX, and hence such relaxation can address the concern on UE wake up during non-active periods of C-DRX to some extent.</w:t>
      </w:r>
    </w:p>
    <w:p w14:paraId="178B6620" w14:textId="56D861AE" w:rsidR="00C83F19" w:rsidRPr="00E52F82" w:rsidRDefault="00C83F19" w:rsidP="005E1A76">
      <w:pPr>
        <w:spacing w:beforeLines="50" w:before="120" w:afterLines="50" w:after="120"/>
        <w:rPr>
          <w:sz w:val="22"/>
          <w:szCs w:val="18"/>
        </w:rPr>
      </w:pPr>
    </w:p>
    <w:p w14:paraId="3CD74490" w14:textId="7B9EC4C2" w:rsidR="006941AF" w:rsidRPr="00F01865" w:rsidRDefault="00795026" w:rsidP="00795026">
      <w:pPr>
        <w:spacing w:beforeLines="50" w:before="120" w:afterLines="50" w:after="120"/>
        <w:rPr>
          <w:sz w:val="22"/>
          <w:szCs w:val="18"/>
          <w:lang w:val="en-US"/>
        </w:rPr>
      </w:pPr>
      <w:r>
        <w:rPr>
          <w:rFonts w:hint="eastAsia"/>
          <w:sz w:val="22"/>
          <w:szCs w:val="18"/>
          <w:lang w:val="en-US"/>
        </w:rPr>
        <w:t>We would like to point that b</w:t>
      </w:r>
      <w:r>
        <w:rPr>
          <w:sz w:val="22"/>
          <w:szCs w:val="18"/>
          <w:lang w:val="en-US"/>
        </w:rPr>
        <w:t xml:space="preserve">ased on the RAN2 agreement below, </w:t>
      </w:r>
      <w:proofErr w:type="spellStart"/>
      <w:r>
        <w:rPr>
          <w:sz w:val="22"/>
          <w:szCs w:val="18"/>
          <w:lang w:val="en-US"/>
        </w:rPr>
        <w:t>gNB</w:t>
      </w:r>
      <w:proofErr w:type="spellEnd"/>
      <w:r>
        <w:rPr>
          <w:sz w:val="22"/>
          <w:szCs w:val="18"/>
          <w:lang w:val="en-US"/>
        </w:rPr>
        <w:t xml:space="preserve"> ensures at least partial overlapping between UE C-DRX on-duration and cell DTX/DRX on-duration, and hence if UE’s C-DRX on-duration is widely spread, NES effect would be anyway limited irrespective of Alt.1 or Alt.2 due to spread cell DTX/DRX on-duration in such case.</w:t>
      </w:r>
    </w:p>
    <w:p w14:paraId="01A25E06" w14:textId="2F2319EB" w:rsidR="006941AF" w:rsidRDefault="006941AF" w:rsidP="00204E31">
      <w:pPr>
        <w:rPr>
          <w:sz w:val="22"/>
          <w:szCs w:val="18"/>
        </w:rPr>
      </w:pPr>
    </w:p>
    <w:tbl>
      <w:tblPr>
        <w:tblStyle w:val="afd"/>
        <w:tblW w:w="0" w:type="auto"/>
        <w:tblLook w:val="04A0" w:firstRow="1" w:lastRow="0" w:firstColumn="1" w:lastColumn="0" w:noHBand="0" w:noVBand="1"/>
      </w:tblPr>
      <w:tblGrid>
        <w:gridCol w:w="9962"/>
      </w:tblGrid>
      <w:tr w:rsidR="006414D4" w:rsidRPr="006414D4" w14:paraId="10DF3C7D" w14:textId="77777777" w:rsidTr="00C76FB3">
        <w:tc>
          <w:tcPr>
            <w:tcW w:w="9962" w:type="dxa"/>
          </w:tcPr>
          <w:p w14:paraId="70027781" w14:textId="199603E3" w:rsidR="006414D4" w:rsidRPr="006414D4" w:rsidRDefault="006414D4" w:rsidP="006414D4">
            <w:pPr>
              <w:spacing w:after="0"/>
              <w:rPr>
                <w:b/>
                <w:bCs/>
                <w:sz w:val="18"/>
                <w:szCs w:val="18"/>
                <w:highlight w:val="green"/>
                <w:lang w:eastAsia="zh-CN"/>
              </w:rPr>
            </w:pPr>
            <w:r w:rsidRPr="006414D4">
              <w:rPr>
                <w:b/>
                <w:bCs/>
                <w:sz w:val="18"/>
                <w:szCs w:val="18"/>
                <w:highlight w:val="green"/>
                <w:lang w:eastAsia="zh-CN"/>
              </w:rPr>
              <w:t>Agreements:</w:t>
            </w:r>
            <w:r>
              <w:rPr>
                <w:b/>
                <w:bCs/>
                <w:sz w:val="18"/>
                <w:szCs w:val="18"/>
                <w:highlight w:val="green"/>
                <w:lang w:eastAsia="zh-CN"/>
              </w:rPr>
              <w:t xml:space="preserve"> @RAN2#123</w:t>
            </w:r>
          </w:p>
          <w:p w14:paraId="68672A7F" w14:textId="77777777" w:rsidR="006414D4" w:rsidRPr="006414D4" w:rsidRDefault="006414D4" w:rsidP="006414D4">
            <w:pPr>
              <w:spacing w:after="0"/>
              <w:rPr>
                <w:sz w:val="18"/>
                <w:szCs w:val="18"/>
              </w:rPr>
            </w:pPr>
            <w:r w:rsidRPr="006414D4">
              <w:rPr>
                <w:sz w:val="18"/>
                <w:szCs w:val="18"/>
              </w:rPr>
              <w:t>3</w:t>
            </w:r>
            <w:r w:rsidRPr="006414D4">
              <w:rPr>
                <w:sz w:val="18"/>
                <w:szCs w:val="18"/>
              </w:rPr>
              <w:tab/>
              <w:t xml:space="preserve">The </w:t>
            </w:r>
            <w:proofErr w:type="spellStart"/>
            <w:r w:rsidRPr="006414D4">
              <w:rPr>
                <w:sz w:val="18"/>
                <w:szCs w:val="18"/>
              </w:rPr>
              <w:t>gNB</w:t>
            </w:r>
            <w:proofErr w:type="spellEnd"/>
            <w:r w:rsidRPr="006414D4">
              <w:rPr>
                <w:sz w:val="18"/>
                <w:szCs w:val="18"/>
              </w:rPr>
              <w:t xml:space="preserve"> should ensures that there is at least partial overlapping between UE C-DRX on-duration and cell DTX/DRX on-duration.  It is up to network implementation to ensure the alignment.  We will capture this in stage 2 specification.  </w:t>
            </w:r>
          </w:p>
          <w:p w14:paraId="58D6373B" w14:textId="77777777" w:rsidR="006414D4" w:rsidRPr="006414D4" w:rsidRDefault="006414D4" w:rsidP="006414D4">
            <w:pPr>
              <w:spacing w:after="0"/>
              <w:rPr>
                <w:sz w:val="18"/>
                <w:szCs w:val="18"/>
              </w:rPr>
            </w:pPr>
            <w:r w:rsidRPr="006414D4">
              <w:rPr>
                <w:sz w:val="18"/>
                <w:szCs w:val="18"/>
              </w:rPr>
              <w:tab/>
              <w:t>Understanding is that alignment means that the cell DTX/DRX and C-DRX periodicity should be multiple of each other.   FFS if we anything needs to be specified in stage 3 (</w:t>
            </w:r>
            <w:proofErr w:type="gramStart"/>
            <w:r w:rsidRPr="006414D4">
              <w:rPr>
                <w:sz w:val="18"/>
                <w:szCs w:val="18"/>
              </w:rPr>
              <w:t>i.e.</w:t>
            </w:r>
            <w:proofErr w:type="gramEnd"/>
            <w:r w:rsidRPr="006414D4">
              <w:rPr>
                <w:sz w:val="18"/>
                <w:szCs w:val="18"/>
              </w:rPr>
              <w:t xml:space="preserve"> in IE description)</w:t>
            </w:r>
          </w:p>
          <w:p w14:paraId="53CA3EFC" w14:textId="1FA8E296" w:rsidR="006414D4" w:rsidRPr="006414D4" w:rsidRDefault="006414D4" w:rsidP="006414D4">
            <w:pPr>
              <w:spacing w:after="0"/>
              <w:rPr>
                <w:sz w:val="18"/>
                <w:szCs w:val="18"/>
              </w:rPr>
            </w:pPr>
            <w:r w:rsidRPr="006414D4">
              <w:rPr>
                <w:sz w:val="18"/>
                <w:szCs w:val="18"/>
              </w:rPr>
              <w:t>4</w:t>
            </w:r>
            <w:r w:rsidRPr="006414D4">
              <w:rPr>
                <w:sz w:val="18"/>
                <w:szCs w:val="18"/>
              </w:rPr>
              <w:tab/>
              <w:t>As a baseline legacy C-DRX reconfiguration is used to change UE C-DRX configuration once Cell DTX/DRX is activated/deactivated.</w:t>
            </w:r>
          </w:p>
        </w:tc>
      </w:tr>
    </w:tbl>
    <w:p w14:paraId="48457939" w14:textId="77777777" w:rsidR="000F6B84" w:rsidRDefault="000F6B84" w:rsidP="008963CA">
      <w:pPr>
        <w:spacing w:beforeLines="50" w:before="120" w:afterLines="50" w:after="120"/>
        <w:rPr>
          <w:sz w:val="22"/>
          <w:szCs w:val="18"/>
        </w:rPr>
      </w:pPr>
    </w:p>
    <w:p w14:paraId="1849F827" w14:textId="0F99FD5D" w:rsidR="00C24855" w:rsidRDefault="00795026" w:rsidP="005A4334">
      <w:pPr>
        <w:rPr>
          <w:b/>
          <w:bCs/>
          <w:color w:val="000000" w:themeColor="text1"/>
          <w:sz w:val="22"/>
          <w:szCs w:val="22"/>
          <w:u w:val="single"/>
          <w:lang w:val="en-US"/>
        </w:rPr>
      </w:pPr>
      <w:r>
        <w:rPr>
          <w:sz w:val="22"/>
          <w:szCs w:val="18"/>
          <w:lang w:val="en-US"/>
        </w:rPr>
        <w:t xml:space="preserve">Based on above analysis, although Alt.2 is preferable to achieve efficient NES operation with DCI format 2_9, </w:t>
      </w:r>
      <w:r w:rsidR="00347F57">
        <w:rPr>
          <w:sz w:val="22"/>
          <w:szCs w:val="18"/>
          <w:lang w:val="en-US"/>
        </w:rPr>
        <w:t xml:space="preserve">we should consider </w:t>
      </w:r>
      <w:r w:rsidR="000B5A57">
        <w:rPr>
          <w:sz w:val="22"/>
          <w:szCs w:val="18"/>
          <w:lang w:val="en-US"/>
        </w:rPr>
        <w:t>other</w:t>
      </w:r>
      <w:r w:rsidR="00347F57">
        <w:rPr>
          <w:sz w:val="22"/>
          <w:szCs w:val="18"/>
          <w:lang w:val="en-US"/>
        </w:rPr>
        <w:t xml:space="preserve"> candidate</w:t>
      </w:r>
      <w:r w:rsidR="000B5A57">
        <w:rPr>
          <w:sz w:val="22"/>
          <w:szCs w:val="18"/>
          <w:lang w:val="en-US"/>
        </w:rPr>
        <w:t xml:space="preserve"> approache</w:t>
      </w:r>
      <w:r w:rsidR="00347F57">
        <w:rPr>
          <w:sz w:val="22"/>
          <w:szCs w:val="18"/>
          <w:lang w:val="en-US"/>
        </w:rPr>
        <w:t>s for compromise.</w:t>
      </w:r>
    </w:p>
    <w:p w14:paraId="1B58D0F6" w14:textId="77777777" w:rsidR="00C55D42" w:rsidRPr="00595199" w:rsidRDefault="00C55D42" w:rsidP="005A4334">
      <w:pPr>
        <w:rPr>
          <w:b/>
          <w:bCs/>
          <w:color w:val="000000" w:themeColor="text1"/>
          <w:sz w:val="22"/>
          <w:szCs w:val="22"/>
          <w:u w:val="single"/>
          <w:lang w:val="en-US"/>
        </w:rPr>
      </w:pPr>
    </w:p>
    <w:p w14:paraId="55DA3BAB" w14:textId="3FFE4280" w:rsidR="005A4334" w:rsidRPr="000E1D7B" w:rsidRDefault="005A4334" w:rsidP="005A4334">
      <w:pPr>
        <w:rPr>
          <w:b/>
          <w:bCs/>
          <w:color w:val="000000" w:themeColor="text1"/>
          <w:sz w:val="22"/>
          <w:szCs w:val="22"/>
          <w:u w:val="single"/>
        </w:rPr>
      </w:pPr>
      <w:r w:rsidRPr="000E1D7B">
        <w:rPr>
          <w:rFonts w:hint="eastAsia"/>
          <w:b/>
          <w:bCs/>
          <w:color w:val="000000" w:themeColor="text1"/>
          <w:sz w:val="22"/>
          <w:szCs w:val="22"/>
          <w:u w:val="single"/>
        </w:rPr>
        <w:t>P</w:t>
      </w:r>
      <w:r w:rsidRPr="000E1D7B">
        <w:rPr>
          <w:b/>
          <w:bCs/>
          <w:color w:val="000000" w:themeColor="text1"/>
          <w:sz w:val="22"/>
          <w:szCs w:val="22"/>
          <w:u w:val="single"/>
        </w:rPr>
        <w:t>roposal</w:t>
      </w:r>
      <w:r>
        <w:rPr>
          <w:b/>
          <w:bCs/>
          <w:color w:val="000000" w:themeColor="text1"/>
          <w:sz w:val="22"/>
          <w:szCs w:val="22"/>
          <w:u w:val="single"/>
        </w:rPr>
        <w:t xml:space="preserve"> </w:t>
      </w:r>
      <w:r w:rsidR="00C16A9C">
        <w:rPr>
          <w:b/>
          <w:bCs/>
          <w:color w:val="000000" w:themeColor="text1"/>
          <w:sz w:val="22"/>
          <w:szCs w:val="22"/>
          <w:u w:val="single"/>
        </w:rPr>
        <w:t>1</w:t>
      </w:r>
      <w:r>
        <w:rPr>
          <w:b/>
          <w:bCs/>
          <w:color w:val="000000" w:themeColor="text1"/>
          <w:sz w:val="22"/>
          <w:szCs w:val="22"/>
          <w:u w:val="single"/>
        </w:rPr>
        <w:t>:</w:t>
      </w:r>
    </w:p>
    <w:p w14:paraId="11ACEAD5" w14:textId="61F34B32" w:rsidR="005A4334" w:rsidRPr="008112D9" w:rsidRDefault="00347F57" w:rsidP="00C24855">
      <w:pPr>
        <w:pStyle w:val="aff"/>
        <w:numPr>
          <w:ilvl w:val="0"/>
          <w:numId w:val="9"/>
        </w:numPr>
        <w:spacing w:beforeLines="50" w:before="120" w:afterLines="50" w:after="120"/>
        <w:ind w:leftChars="0"/>
        <w:rPr>
          <w:color w:val="000000" w:themeColor="text1"/>
          <w:sz w:val="22"/>
          <w:szCs w:val="22"/>
          <w:lang w:val="en-US"/>
        </w:rPr>
      </w:pPr>
      <w:r>
        <w:rPr>
          <w:color w:val="000000" w:themeColor="text1"/>
          <w:sz w:val="22"/>
          <w:szCs w:val="22"/>
          <w:lang w:val="en-US"/>
        </w:rPr>
        <w:t xml:space="preserve">RAN1 should try to </w:t>
      </w:r>
      <w:r>
        <w:rPr>
          <w:sz w:val="22"/>
          <w:szCs w:val="18"/>
          <w:lang w:val="en-US"/>
        </w:rPr>
        <w:t xml:space="preserve">find a compromised way to conclude the discussion on whether </w:t>
      </w:r>
      <w:r w:rsidRPr="00EC3153">
        <w:rPr>
          <w:sz w:val="22"/>
          <w:szCs w:val="18"/>
        </w:rPr>
        <w:t>UE monitors DCI format 2</w:t>
      </w:r>
      <w:r>
        <w:rPr>
          <w:sz w:val="22"/>
          <w:szCs w:val="18"/>
        </w:rPr>
        <w:t>_</w:t>
      </w:r>
      <w:r w:rsidRPr="00EC3153">
        <w:rPr>
          <w:sz w:val="22"/>
          <w:szCs w:val="18"/>
        </w:rPr>
        <w:t>9 during non-active periods of C-DRX or not</w:t>
      </w:r>
      <w:r w:rsidR="005C439A">
        <w:rPr>
          <w:rFonts w:ascii="SimSun" w:eastAsia="SimSun" w:hAnsi="SimSun" w:hint="eastAsia"/>
          <w:sz w:val="22"/>
          <w:szCs w:val="18"/>
          <w:lang w:eastAsia="zh-CN"/>
        </w:rPr>
        <w:t>.</w:t>
      </w:r>
      <w:r>
        <w:rPr>
          <w:sz w:val="22"/>
          <w:szCs w:val="18"/>
        </w:rPr>
        <w:t xml:space="preserve"> </w:t>
      </w:r>
      <w:r w:rsidR="005C439A">
        <w:rPr>
          <w:sz w:val="22"/>
          <w:szCs w:val="18"/>
        </w:rPr>
        <w:t>F</w:t>
      </w:r>
      <w:r>
        <w:rPr>
          <w:sz w:val="22"/>
          <w:szCs w:val="18"/>
        </w:rPr>
        <w:t xml:space="preserve">ollowing </w:t>
      </w:r>
      <w:r w:rsidR="000B5A57">
        <w:rPr>
          <w:sz w:val="22"/>
          <w:szCs w:val="18"/>
        </w:rPr>
        <w:t>approaches</w:t>
      </w:r>
      <w:r>
        <w:rPr>
          <w:sz w:val="22"/>
          <w:szCs w:val="18"/>
        </w:rPr>
        <w:t xml:space="preserve"> should be considered as candidates.</w:t>
      </w:r>
    </w:p>
    <w:p w14:paraId="75FE86C9" w14:textId="4D98BAE5" w:rsidR="002922C8" w:rsidRDefault="005A4334" w:rsidP="00C24855">
      <w:pPr>
        <w:pStyle w:val="aff"/>
        <w:numPr>
          <w:ilvl w:val="1"/>
          <w:numId w:val="9"/>
        </w:numPr>
        <w:spacing w:beforeLines="50" w:before="120" w:afterLines="50" w:after="120"/>
        <w:ind w:leftChars="0"/>
        <w:rPr>
          <w:sz w:val="22"/>
          <w:szCs w:val="18"/>
        </w:rPr>
      </w:pPr>
      <w:r w:rsidRPr="002922C8">
        <w:rPr>
          <w:sz w:val="22"/>
          <w:szCs w:val="18"/>
        </w:rPr>
        <w:t xml:space="preserve">Introduce a </w:t>
      </w:r>
      <w:r w:rsidR="006C2F42">
        <w:rPr>
          <w:sz w:val="22"/>
          <w:szCs w:val="18"/>
        </w:rPr>
        <w:t xml:space="preserve">new </w:t>
      </w:r>
      <w:r w:rsidRPr="002922C8">
        <w:rPr>
          <w:sz w:val="22"/>
          <w:szCs w:val="18"/>
        </w:rPr>
        <w:t>UE capability to indicate support of monitoring DCI format 2</w:t>
      </w:r>
      <w:r w:rsidR="005E6C9E">
        <w:rPr>
          <w:sz w:val="22"/>
          <w:szCs w:val="18"/>
        </w:rPr>
        <w:t>_</w:t>
      </w:r>
      <w:r w:rsidRPr="002922C8">
        <w:rPr>
          <w:sz w:val="22"/>
          <w:szCs w:val="18"/>
        </w:rPr>
        <w:t>9 during non-active periods of C-DRX</w:t>
      </w:r>
    </w:p>
    <w:p w14:paraId="564986E1" w14:textId="6E9DFB49" w:rsidR="00F238B1" w:rsidRDefault="00F238B1" w:rsidP="00C24855">
      <w:pPr>
        <w:pStyle w:val="aff"/>
        <w:numPr>
          <w:ilvl w:val="1"/>
          <w:numId w:val="9"/>
        </w:numPr>
        <w:spacing w:beforeLines="50" w:before="120" w:afterLines="50" w:after="120"/>
        <w:ind w:leftChars="0"/>
        <w:rPr>
          <w:sz w:val="22"/>
          <w:szCs w:val="18"/>
        </w:rPr>
      </w:pPr>
      <w:r w:rsidRPr="00F238B1">
        <w:rPr>
          <w:sz w:val="22"/>
          <w:szCs w:val="18"/>
        </w:rPr>
        <w:t xml:space="preserve">Relax the </w:t>
      </w:r>
      <w:r w:rsidR="005E6C9E">
        <w:rPr>
          <w:sz w:val="22"/>
          <w:szCs w:val="18"/>
        </w:rPr>
        <w:t>processing timeline</w:t>
      </w:r>
      <w:r w:rsidRPr="00F238B1">
        <w:rPr>
          <w:sz w:val="22"/>
          <w:szCs w:val="18"/>
        </w:rPr>
        <w:t xml:space="preserve"> for </w:t>
      </w:r>
      <w:r w:rsidR="005E6C9E">
        <w:rPr>
          <w:sz w:val="22"/>
          <w:szCs w:val="18"/>
        </w:rPr>
        <w:t>DCI format 2_9 during non-active periods of C-DRX</w:t>
      </w:r>
    </w:p>
    <w:p w14:paraId="245DCEF7" w14:textId="34098B38" w:rsidR="00F238B1" w:rsidRPr="00F238B1" w:rsidRDefault="005E6C9E" w:rsidP="00C24855">
      <w:pPr>
        <w:pStyle w:val="aff"/>
        <w:numPr>
          <w:ilvl w:val="1"/>
          <w:numId w:val="9"/>
        </w:numPr>
        <w:spacing w:beforeLines="50" w:before="120" w:afterLines="50" w:after="120"/>
        <w:ind w:leftChars="0"/>
        <w:rPr>
          <w:sz w:val="22"/>
          <w:szCs w:val="18"/>
        </w:rPr>
      </w:pPr>
      <w:r>
        <w:rPr>
          <w:sz w:val="22"/>
          <w:szCs w:val="18"/>
        </w:rPr>
        <w:t xml:space="preserve">Limit </w:t>
      </w:r>
      <w:r w:rsidR="00F238B1" w:rsidRPr="00F238B1">
        <w:rPr>
          <w:sz w:val="22"/>
          <w:szCs w:val="18"/>
        </w:rPr>
        <w:t xml:space="preserve">PDCCH monitoring occasions for DCI </w:t>
      </w:r>
      <w:r w:rsidR="005619AF">
        <w:rPr>
          <w:sz w:val="22"/>
          <w:szCs w:val="18"/>
        </w:rPr>
        <w:t xml:space="preserve">format </w:t>
      </w:r>
      <w:r w:rsidR="00F238B1" w:rsidRPr="00F238B1">
        <w:rPr>
          <w:sz w:val="22"/>
          <w:szCs w:val="18"/>
        </w:rPr>
        <w:t>2</w:t>
      </w:r>
      <w:r>
        <w:rPr>
          <w:sz w:val="22"/>
          <w:szCs w:val="18"/>
        </w:rPr>
        <w:t>_</w:t>
      </w:r>
      <w:r w:rsidR="00F238B1" w:rsidRPr="00F238B1">
        <w:rPr>
          <w:sz w:val="22"/>
          <w:szCs w:val="18"/>
        </w:rPr>
        <w:t xml:space="preserve">9 </w:t>
      </w:r>
      <w:r>
        <w:rPr>
          <w:sz w:val="22"/>
          <w:szCs w:val="18"/>
        </w:rPr>
        <w:t xml:space="preserve">during non-active periods of C-DRX </w:t>
      </w:r>
      <w:r w:rsidR="00F238B1" w:rsidRPr="00F238B1">
        <w:rPr>
          <w:sz w:val="22"/>
          <w:szCs w:val="18"/>
        </w:rPr>
        <w:t xml:space="preserve">same as </w:t>
      </w:r>
      <w:r w:rsidR="00347F57">
        <w:rPr>
          <w:sz w:val="22"/>
          <w:szCs w:val="18"/>
        </w:rPr>
        <w:t xml:space="preserve">for </w:t>
      </w:r>
      <w:r w:rsidR="00F238B1" w:rsidRPr="00F238B1">
        <w:rPr>
          <w:sz w:val="22"/>
          <w:szCs w:val="18"/>
        </w:rPr>
        <w:t xml:space="preserve">DCI </w:t>
      </w:r>
      <w:r w:rsidR="005619AF">
        <w:rPr>
          <w:sz w:val="22"/>
          <w:szCs w:val="18"/>
        </w:rPr>
        <w:t xml:space="preserve">format </w:t>
      </w:r>
      <w:r w:rsidR="00F238B1" w:rsidRPr="00F238B1">
        <w:rPr>
          <w:sz w:val="22"/>
          <w:szCs w:val="18"/>
        </w:rPr>
        <w:t>2</w:t>
      </w:r>
      <w:r>
        <w:rPr>
          <w:sz w:val="22"/>
          <w:szCs w:val="18"/>
        </w:rPr>
        <w:t>_</w:t>
      </w:r>
      <w:proofErr w:type="gramStart"/>
      <w:r w:rsidR="001529D0">
        <w:rPr>
          <w:sz w:val="22"/>
          <w:szCs w:val="18"/>
        </w:rPr>
        <w:t>6</w:t>
      </w:r>
      <w:proofErr w:type="gramEnd"/>
    </w:p>
    <w:p w14:paraId="619AB868" w14:textId="77777777" w:rsidR="005A4334" w:rsidRPr="00F238B1" w:rsidRDefault="005A4334" w:rsidP="00DA3B47">
      <w:pPr>
        <w:spacing w:before="50" w:afterLines="50" w:after="120"/>
        <w:rPr>
          <w:b/>
          <w:bCs/>
          <w:sz w:val="22"/>
          <w:szCs w:val="18"/>
        </w:rPr>
      </w:pPr>
    </w:p>
    <w:p w14:paraId="24AE9AE4" w14:textId="636F50C7" w:rsidR="00DA3B47" w:rsidRPr="00373E00" w:rsidRDefault="00DA3B47" w:rsidP="00DA3B47">
      <w:pPr>
        <w:keepNext/>
        <w:numPr>
          <w:ilvl w:val="1"/>
          <w:numId w:val="6"/>
        </w:numPr>
        <w:tabs>
          <w:tab w:val="left" w:pos="0"/>
        </w:tabs>
        <w:spacing w:beforeLines="50" w:before="120" w:afterLines="50" w:after="120"/>
        <w:jc w:val="both"/>
        <w:outlineLvl w:val="1"/>
        <w:rPr>
          <w:rFonts w:asciiTheme="majorHAnsi" w:hAnsiTheme="majorHAnsi" w:cstheme="majorHAnsi"/>
          <w:sz w:val="22"/>
          <w:szCs w:val="18"/>
        </w:rPr>
      </w:pPr>
      <w:r>
        <w:rPr>
          <w:rFonts w:asciiTheme="majorHAnsi" w:eastAsiaTheme="minorEastAsia" w:hAnsiTheme="majorHAnsi" w:cstheme="majorHAnsi"/>
          <w:b/>
          <w:kern w:val="28"/>
          <w:sz w:val="22"/>
          <w:szCs w:val="22"/>
          <w:lang w:val="en-US"/>
        </w:rPr>
        <w:t xml:space="preserve">Partially overlapped signal/channel </w:t>
      </w:r>
    </w:p>
    <w:p w14:paraId="32940BEF" w14:textId="02BD82DF" w:rsidR="00F634B2" w:rsidRDefault="00921597" w:rsidP="00F634B2">
      <w:pPr>
        <w:spacing w:beforeLines="50" w:before="120" w:afterLines="50" w:after="120"/>
        <w:rPr>
          <w:sz w:val="22"/>
          <w:szCs w:val="18"/>
        </w:rPr>
      </w:pPr>
      <w:r>
        <w:rPr>
          <w:sz w:val="22"/>
          <w:szCs w:val="18"/>
        </w:rPr>
        <w:t>Regarding remaining i</w:t>
      </w:r>
      <w:r w:rsidRPr="00921597">
        <w:rPr>
          <w:sz w:val="22"/>
          <w:szCs w:val="18"/>
        </w:rPr>
        <w:t xml:space="preserve">ssues </w:t>
      </w:r>
      <w:r w:rsidR="000B14AB">
        <w:rPr>
          <w:sz w:val="22"/>
          <w:szCs w:val="18"/>
        </w:rPr>
        <w:t xml:space="preserve">on how to handle </w:t>
      </w:r>
      <w:r w:rsidRPr="00921597">
        <w:rPr>
          <w:sz w:val="22"/>
          <w:szCs w:val="18"/>
        </w:rPr>
        <w:t>partial overlap with Cell DRX</w:t>
      </w:r>
      <w:r w:rsidR="000B14AB">
        <w:rPr>
          <w:sz w:val="22"/>
          <w:szCs w:val="18"/>
        </w:rPr>
        <w:t xml:space="preserve"> non-active periods</w:t>
      </w:r>
      <w:r>
        <w:rPr>
          <w:sz w:val="22"/>
          <w:szCs w:val="18"/>
        </w:rPr>
        <w:t xml:space="preserve">, </w:t>
      </w:r>
      <w:r>
        <w:rPr>
          <w:rFonts w:hint="eastAsia"/>
          <w:sz w:val="22"/>
          <w:szCs w:val="18"/>
        </w:rPr>
        <w:t>t</w:t>
      </w:r>
      <w:r>
        <w:rPr>
          <w:sz w:val="22"/>
          <w:szCs w:val="18"/>
        </w:rPr>
        <w:t>he following FL’s proposal was made</w:t>
      </w:r>
      <w:r w:rsidR="000B14AB">
        <w:rPr>
          <w:sz w:val="22"/>
          <w:szCs w:val="18"/>
        </w:rPr>
        <w:t xml:space="preserve"> at the last RAN1 meeting</w:t>
      </w:r>
      <w:r>
        <w:rPr>
          <w:sz w:val="22"/>
          <w:szCs w:val="18"/>
        </w:rPr>
        <w:t>.</w:t>
      </w:r>
    </w:p>
    <w:tbl>
      <w:tblPr>
        <w:tblStyle w:val="afd"/>
        <w:tblW w:w="0" w:type="auto"/>
        <w:tblLook w:val="04A0" w:firstRow="1" w:lastRow="0" w:firstColumn="1" w:lastColumn="0" w:noHBand="0" w:noVBand="1"/>
      </w:tblPr>
      <w:tblGrid>
        <w:gridCol w:w="9962"/>
      </w:tblGrid>
      <w:tr w:rsidR="0019254B" w:rsidRPr="006B793E" w14:paraId="734E9C3E" w14:textId="77777777" w:rsidTr="006F0AB8">
        <w:tc>
          <w:tcPr>
            <w:tcW w:w="9962" w:type="dxa"/>
          </w:tcPr>
          <w:p w14:paraId="47F887F0" w14:textId="77777777" w:rsidR="006B793E" w:rsidRPr="006B793E" w:rsidRDefault="006B793E" w:rsidP="006B793E">
            <w:pPr>
              <w:pStyle w:val="5"/>
              <w:spacing w:after="0" w:line="240" w:lineRule="auto"/>
              <w:rPr>
                <w:rFonts w:eastAsiaTheme="minorEastAsia"/>
                <w:b/>
                <w:bCs/>
                <w:sz w:val="18"/>
                <w:szCs w:val="18"/>
                <w:lang w:eastAsia="ko-KR"/>
              </w:rPr>
            </w:pPr>
            <w:r w:rsidRPr="006B793E">
              <w:rPr>
                <w:rFonts w:eastAsiaTheme="minorEastAsia"/>
                <w:b/>
                <w:bCs/>
                <w:sz w:val="18"/>
                <w:szCs w:val="18"/>
                <w:lang w:eastAsia="ko-KR"/>
              </w:rPr>
              <w:t>Proposal #23-5 (old #3-5)</w:t>
            </w:r>
          </w:p>
          <w:p w14:paraId="2483CD6B" w14:textId="77777777" w:rsidR="006B793E" w:rsidRPr="006B793E" w:rsidRDefault="006B793E" w:rsidP="006B793E">
            <w:pPr>
              <w:pStyle w:val="a5"/>
              <w:tabs>
                <w:tab w:val="left" w:pos="1480"/>
              </w:tabs>
              <w:spacing w:after="0"/>
              <w:rPr>
                <w:sz w:val="18"/>
                <w:szCs w:val="18"/>
                <w:lang w:eastAsia="zh-CN"/>
              </w:rPr>
            </w:pPr>
            <w:r w:rsidRPr="006B793E">
              <w:rPr>
                <w:sz w:val="18"/>
                <w:szCs w:val="18"/>
                <w:lang w:eastAsia="zh-CN"/>
              </w:rPr>
              <w:t>If part of the P/SP-CSI report/CG PUSCH/SRS/SR transmission (including transmission that span over multiple slots) are overlapped with cell DRX non-active periods,</w:t>
            </w:r>
          </w:p>
          <w:p w14:paraId="6F6C436E" w14:textId="77777777" w:rsidR="006B793E" w:rsidRPr="006B793E" w:rsidRDefault="006B793E" w:rsidP="006B793E">
            <w:pPr>
              <w:pStyle w:val="a5"/>
              <w:numPr>
                <w:ilvl w:val="0"/>
                <w:numId w:val="17"/>
              </w:numPr>
              <w:tabs>
                <w:tab w:val="left" w:pos="1480"/>
              </w:tabs>
              <w:spacing w:after="0"/>
              <w:rPr>
                <w:sz w:val="18"/>
                <w:szCs w:val="18"/>
                <w:lang w:eastAsia="zh-CN"/>
              </w:rPr>
            </w:pPr>
            <w:r w:rsidRPr="006B793E">
              <w:rPr>
                <w:sz w:val="18"/>
                <w:szCs w:val="18"/>
                <w:lang w:eastAsia="zh-CN"/>
              </w:rPr>
              <w:t xml:space="preserve">Alt 1) drop all </w:t>
            </w:r>
            <w:proofErr w:type="gramStart"/>
            <w:r w:rsidRPr="006B793E">
              <w:rPr>
                <w:sz w:val="18"/>
                <w:szCs w:val="18"/>
                <w:lang w:eastAsia="zh-CN"/>
              </w:rPr>
              <w:t>transmissions</w:t>
            </w:r>
            <w:proofErr w:type="gramEnd"/>
          </w:p>
          <w:p w14:paraId="2763D0B1" w14:textId="77777777" w:rsidR="006B793E" w:rsidRPr="006B793E" w:rsidRDefault="006B793E" w:rsidP="006B793E">
            <w:pPr>
              <w:pStyle w:val="a5"/>
              <w:numPr>
                <w:ilvl w:val="0"/>
                <w:numId w:val="17"/>
              </w:numPr>
              <w:tabs>
                <w:tab w:val="left" w:pos="1480"/>
              </w:tabs>
              <w:spacing w:after="0"/>
              <w:rPr>
                <w:sz w:val="18"/>
                <w:szCs w:val="18"/>
                <w:lang w:eastAsia="zh-CN"/>
              </w:rPr>
            </w:pPr>
            <w:r w:rsidRPr="006B793E">
              <w:rPr>
                <w:sz w:val="18"/>
                <w:szCs w:val="18"/>
                <w:lang w:eastAsia="zh-CN"/>
              </w:rPr>
              <w:t xml:space="preserve">Alt 2) continue </w:t>
            </w:r>
            <w:proofErr w:type="gramStart"/>
            <w:r w:rsidRPr="006B793E">
              <w:rPr>
                <w:sz w:val="18"/>
                <w:szCs w:val="18"/>
                <w:lang w:eastAsia="zh-CN"/>
              </w:rPr>
              <w:t>transmission</w:t>
            </w:r>
            <w:proofErr w:type="gramEnd"/>
          </w:p>
          <w:p w14:paraId="3B49E859" w14:textId="77777777" w:rsidR="006B793E" w:rsidRPr="006B793E" w:rsidRDefault="006B793E" w:rsidP="006B793E">
            <w:pPr>
              <w:pStyle w:val="a5"/>
              <w:numPr>
                <w:ilvl w:val="0"/>
                <w:numId w:val="17"/>
              </w:numPr>
              <w:tabs>
                <w:tab w:val="left" w:pos="1480"/>
              </w:tabs>
              <w:spacing w:after="0"/>
              <w:rPr>
                <w:sz w:val="18"/>
                <w:szCs w:val="18"/>
                <w:lang w:eastAsia="zh-CN"/>
              </w:rPr>
            </w:pPr>
            <w:r w:rsidRPr="006B793E">
              <w:rPr>
                <w:sz w:val="18"/>
                <w:szCs w:val="18"/>
                <w:lang w:eastAsia="zh-CN"/>
              </w:rPr>
              <w:t>Alt 3) drop only the transmission occasions that are overlapping (in units of symbols)</w:t>
            </w:r>
          </w:p>
          <w:p w14:paraId="22B4207A" w14:textId="32D7D3DF" w:rsidR="0019254B" w:rsidRPr="006B793E" w:rsidRDefault="006B793E" w:rsidP="006B793E">
            <w:pPr>
              <w:pStyle w:val="a5"/>
              <w:numPr>
                <w:ilvl w:val="0"/>
                <w:numId w:val="17"/>
              </w:numPr>
              <w:tabs>
                <w:tab w:val="left" w:pos="1480"/>
              </w:tabs>
              <w:spacing w:after="0"/>
              <w:rPr>
                <w:sz w:val="18"/>
                <w:szCs w:val="18"/>
                <w:lang w:eastAsia="zh-CN"/>
              </w:rPr>
            </w:pPr>
            <w:r w:rsidRPr="006B793E">
              <w:rPr>
                <w:sz w:val="18"/>
                <w:szCs w:val="18"/>
                <w:lang w:eastAsia="zh-CN"/>
              </w:rPr>
              <w:t>Alt 4) drop only the transmission occasions that are overlapping (in units of slots)</w:t>
            </w:r>
          </w:p>
        </w:tc>
      </w:tr>
    </w:tbl>
    <w:p w14:paraId="5A958A13" w14:textId="3434A3FA" w:rsidR="00000AF4" w:rsidRPr="00F25FC3" w:rsidRDefault="000B14AB" w:rsidP="00F25FC3">
      <w:pPr>
        <w:spacing w:beforeLines="50" w:before="120" w:afterLines="50" w:after="120"/>
        <w:rPr>
          <w:sz w:val="22"/>
          <w:szCs w:val="18"/>
        </w:rPr>
      </w:pPr>
      <w:r>
        <w:rPr>
          <w:sz w:val="22"/>
          <w:szCs w:val="18"/>
        </w:rPr>
        <w:t xml:space="preserve">As </w:t>
      </w:r>
      <w:proofErr w:type="spellStart"/>
      <w:r>
        <w:rPr>
          <w:sz w:val="22"/>
          <w:szCs w:val="18"/>
        </w:rPr>
        <w:t>gNB</w:t>
      </w:r>
      <w:proofErr w:type="spellEnd"/>
      <w:r>
        <w:rPr>
          <w:sz w:val="22"/>
          <w:szCs w:val="18"/>
        </w:rPr>
        <w:t xml:space="preserve"> does not receive the overlapped part of the transmission anyway, i</w:t>
      </w:r>
      <w:r w:rsidR="00F25FC3" w:rsidRPr="00F25FC3">
        <w:rPr>
          <w:sz w:val="22"/>
          <w:szCs w:val="18"/>
        </w:rPr>
        <w:t xml:space="preserve">t is </w:t>
      </w:r>
      <w:r w:rsidR="006B2180">
        <w:rPr>
          <w:sz w:val="22"/>
          <w:szCs w:val="18"/>
        </w:rPr>
        <w:t>preferable</w:t>
      </w:r>
      <w:r w:rsidRPr="00F25FC3">
        <w:rPr>
          <w:sz w:val="22"/>
          <w:szCs w:val="18"/>
        </w:rPr>
        <w:t xml:space="preserve"> </w:t>
      </w:r>
      <w:r w:rsidR="00F25FC3" w:rsidRPr="00F25FC3">
        <w:rPr>
          <w:sz w:val="22"/>
          <w:szCs w:val="18"/>
        </w:rPr>
        <w:t xml:space="preserve">to drop whole transmissions </w:t>
      </w:r>
      <w:r>
        <w:rPr>
          <w:sz w:val="22"/>
          <w:szCs w:val="18"/>
        </w:rPr>
        <w:t xml:space="preserve">if transmitting the part of signal/channel in </w:t>
      </w:r>
      <w:r w:rsidR="00000AF4">
        <w:rPr>
          <w:sz w:val="22"/>
          <w:szCs w:val="18"/>
        </w:rPr>
        <w:t>non-overlapping occasions is useless</w:t>
      </w:r>
      <w:r w:rsidR="00F25FC3" w:rsidRPr="00F25FC3">
        <w:rPr>
          <w:sz w:val="22"/>
          <w:szCs w:val="18"/>
        </w:rPr>
        <w:t>.</w:t>
      </w:r>
      <w:r w:rsidR="00000AF4">
        <w:rPr>
          <w:sz w:val="22"/>
          <w:szCs w:val="18"/>
        </w:rPr>
        <w:t xml:space="preserve"> For example, transmitting only part of UCI without repetition would be useless</w:t>
      </w:r>
      <w:r w:rsidR="006B2180">
        <w:rPr>
          <w:sz w:val="22"/>
          <w:szCs w:val="18"/>
        </w:rPr>
        <w:t>, and hence dropping whole transmissions can avoid unnecessary transmission</w:t>
      </w:r>
      <w:r w:rsidR="00000AF4">
        <w:rPr>
          <w:sz w:val="22"/>
          <w:szCs w:val="18"/>
        </w:rPr>
        <w:t>.</w:t>
      </w:r>
    </w:p>
    <w:p w14:paraId="22EC603F" w14:textId="474534FB" w:rsidR="00A21B4F" w:rsidRDefault="00F25FC3" w:rsidP="006B2180">
      <w:pPr>
        <w:spacing w:beforeLines="50" w:before="120" w:afterLines="50" w:after="120"/>
        <w:rPr>
          <w:sz w:val="22"/>
          <w:szCs w:val="18"/>
        </w:rPr>
      </w:pPr>
      <w:r w:rsidRPr="00F25FC3">
        <w:rPr>
          <w:sz w:val="22"/>
          <w:szCs w:val="18"/>
        </w:rPr>
        <w:t xml:space="preserve">In that sense, </w:t>
      </w:r>
      <w:r w:rsidR="00855AE8">
        <w:rPr>
          <w:sz w:val="22"/>
          <w:szCs w:val="18"/>
        </w:rPr>
        <w:t xml:space="preserve">it is </w:t>
      </w:r>
      <w:r w:rsidR="00000AF4">
        <w:rPr>
          <w:sz w:val="22"/>
          <w:szCs w:val="18"/>
        </w:rPr>
        <w:t>also preferable to transmit at least non-overlapping part of signal/channel if transmitting such</w:t>
      </w:r>
      <w:r w:rsidR="006B2180">
        <w:rPr>
          <w:sz w:val="22"/>
          <w:szCs w:val="18"/>
        </w:rPr>
        <w:t xml:space="preserve"> </w:t>
      </w:r>
      <w:r w:rsidR="00000AF4">
        <w:rPr>
          <w:sz w:val="22"/>
          <w:szCs w:val="18"/>
        </w:rPr>
        <w:t xml:space="preserve">part is useful. For example, as transmitting part of repetition/RV would be useful, dropping only the transmission occasions that are overlapping with cell DRX non-active periods is preferable for CG PUSCH repetition except for </w:t>
      </w:r>
      <w:proofErr w:type="spellStart"/>
      <w:r w:rsidR="00000AF4">
        <w:rPr>
          <w:sz w:val="22"/>
          <w:szCs w:val="18"/>
        </w:rPr>
        <w:t>TBoMS</w:t>
      </w:r>
      <w:proofErr w:type="spellEnd"/>
      <w:r w:rsidR="00000AF4">
        <w:rPr>
          <w:sz w:val="22"/>
          <w:szCs w:val="18"/>
        </w:rPr>
        <w:t xml:space="preserve"> and PUCCH repetition. </w:t>
      </w:r>
      <w:r w:rsidR="006B2180">
        <w:rPr>
          <w:sz w:val="22"/>
          <w:szCs w:val="18"/>
        </w:rPr>
        <w:t>Although it may be easier for UE to just continue performing transmissions, avoiding unnecessary transmission would be preferable in general.</w:t>
      </w:r>
    </w:p>
    <w:p w14:paraId="116CA223" w14:textId="77777777" w:rsidR="00343258" w:rsidRPr="00F25FC3" w:rsidRDefault="00343258" w:rsidP="00F25FC3">
      <w:pPr>
        <w:spacing w:beforeLines="50" w:before="120" w:afterLines="50" w:after="120"/>
        <w:rPr>
          <w:sz w:val="22"/>
          <w:szCs w:val="18"/>
          <w:lang w:val="en-US"/>
        </w:rPr>
      </w:pPr>
    </w:p>
    <w:p w14:paraId="3AB739A1" w14:textId="2CA51D7C" w:rsidR="00F634B2" w:rsidRPr="000E1D7B" w:rsidRDefault="00F634B2" w:rsidP="00F634B2">
      <w:pPr>
        <w:rPr>
          <w:b/>
          <w:bCs/>
          <w:color w:val="000000" w:themeColor="text1"/>
          <w:sz w:val="22"/>
          <w:szCs w:val="22"/>
          <w:u w:val="single"/>
        </w:rPr>
      </w:pPr>
      <w:r w:rsidRPr="000E1D7B">
        <w:rPr>
          <w:rFonts w:hint="eastAsia"/>
          <w:b/>
          <w:bCs/>
          <w:color w:val="000000" w:themeColor="text1"/>
          <w:sz w:val="22"/>
          <w:szCs w:val="22"/>
          <w:u w:val="single"/>
        </w:rPr>
        <w:t>P</w:t>
      </w:r>
      <w:r w:rsidRPr="000E1D7B">
        <w:rPr>
          <w:b/>
          <w:bCs/>
          <w:color w:val="000000" w:themeColor="text1"/>
          <w:sz w:val="22"/>
          <w:szCs w:val="22"/>
          <w:u w:val="single"/>
        </w:rPr>
        <w:t>roposal</w:t>
      </w:r>
      <w:r>
        <w:rPr>
          <w:b/>
          <w:bCs/>
          <w:color w:val="000000" w:themeColor="text1"/>
          <w:sz w:val="22"/>
          <w:szCs w:val="22"/>
          <w:u w:val="single"/>
        </w:rPr>
        <w:t xml:space="preserve"> </w:t>
      </w:r>
      <w:r w:rsidR="002E5E68">
        <w:rPr>
          <w:b/>
          <w:bCs/>
          <w:color w:val="000000" w:themeColor="text1"/>
          <w:sz w:val="22"/>
          <w:szCs w:val="22"/>
          <w:u w:val="single"/>
        </w:rPr>
        <w:t>2</w:t>
      </w:r>
      <w:r>
        <w:rPr>
          <w:b/>
          <w:bCs/>
          <w:color w:val="000000" w:themeColor="text1"/>
          <w:sz w:val="22"/>
          <w:szCs w:val="22"/>
          <w:u w:val="single"/>
        </w:rPr>
        <w:t>:</w:t>
      </w:r>
    </w:p>
    <w:p w14:paraId="612D5ECC" w14:textId="0F1916CF" w:rsidR="00227503" w:rsidRDefault="00227503" w:rsidP="006B2180">
      <w:pPr>
        <w:pStyle w:val="aff"/>
        <w:numPr>
          <w:ilvl w:val="0"/>
          <w:numId w:val="9"/>
        </w:numPr>
        <w:spacing w:beforeLines="50" w:before="120" w:afterLines="50" w:after="120"/>
        <w:ind w:leftChars="0"/>
        <w:rPr>
          <w:color w:val="000000" w:themeColor="text1"/>
          <w:sz w:val="22"/>
          <w:szCs w:val="22"/>
          <w:lang w:val="en-US"/>
        </w:rPr>
      </w:pPr>
      <w:r>
        <w:rPr>
          <w:rFonts w:hint="eastAsia"/>
          <w:color w:val="000000" w:themeColor="text1"/>
          <w:sz w:val="22"/>
          <w:szCs w:val="22"/>
          <w:lang w:val="en-US"/>
        </w:rPr>
        <w:t>F</w:t>
      </w:r>
      <w:r>
        <w:rPr>
          <w:color w:val="000000" w:themeColor="text1"/>
          <w:sz w:val="22"/>
          <w:szCs w:val="22"/>
          <w:lang w:val="en-US"/>
        </w:rPr>
        <w:t xml:space="preserve">or </w:t>
      </w:r>
      <w:r w:rsidR="006B2180">
        <w:rPr>
          <w:color w:val="000000" w:themeColor="text1"/>
          <w:sz w:val="22"/>
          <w:szCs w:val="22"/>
          <w:lang w:val="en-US"/>
        </w:rPr>
        <w:t xml:space="preserve">PUCCH repetition and </w:t>
      </w:r>
      <w:r>
        <w:rPr>
          <w:color w:val="000000" w:themeColor="text1"/>
          <w:sz w:val="22"/>
          <w:szCs w:val="22"/>
          <w:lang w:val="en-US"/>
        </w:rPr>
        <w:t>CG PUSCH</w:t>
      </w:r>
      <w:r w:rsidR="006B2180">
        <w:rPr>
          <w:color w:val="000000" w:themeColor="text1"/>
          <w:sz w:val="22"/>
          <w:szCs w:val="22"/>
          <w:lang w:val="en-US"/>
        </w:rPr>
        <w:t xml:space="preserve"> repetition</w:t>
      </w:r>
      <w:r w:rsidR="006A0FB1">
        <w:rPr>
          <w:color w:val="000000" w:themeColor="text1"/>
          <w:sz w:val="22"/>
          <w:szCs w:val="22"/>
          <w:lang w:val="en-US"/>
        </w:rPr>
        <w:t xml:space="preserve"> except for </w:t>
      </w:r>
      <w:proofErr w:type="spellStart"/>
      <w:r w:rsidR="006A0FB1">
        <w:rPr>
          <w:color w:val="000000" w:themeColor="text1"/>
          <w:sz w:val="22"/>
          <w:szCs w:val="22"/>
          <w:lang w:val="en-US"/>
        </w:rPr>
        <w:t>TBoM</w:t>
      </w:r>
      <w:r w:rsidR="004506A1">
        <w:rPr>
          <w:color w:val="000000" w:themeColor="text1"/>
          <w:sz w:val="22"/>
          <w:szCs w:val="22"/>
          <w:lang w:val="en-US"/>
        </w:rPr>
        <w:t>S</w:t>
      </w:r>
      <w:proofErr w:type="spellEnd"/>
      <w:r w:rsidR="00966D1B">
        <w:rPr>
          <w:color w:val="000000" w:themeColor="text1"/>
          <w:sz w:val="22"/>
          <w:szCs w:val="22"/>
          <w:lang w:val="en-US"/>
        </w:rPr>
        <w:t xml:space="preserve">, </w:t>
      </w:r>
      <w:r w:rsidR="00B26A9C">
        <w:rPr>
          <w:color w:val="000000" w:themeColor="text1"/>
          <w:sz w:val="22"/>
          <w:szCs w:val="22"/>
          <w:lang w:val="en-US"/>
        </w:rPr>
        <w:t xml:space="preserve">transmission occasion(s) partially overlapping with cell DRX non-active periods </w:t>
      </w:r>
      <w:r w:rsidR="006B2180">
        <w:rPr>
          <w:color w:val="000000" w:themeColor="text1"/>
          <w:sz w:val="22"/>
          <w:szCs w:val="22"/>
          <w:lang w:val="en-US"/>
        </w:rPr>
        <w:t xml:space="preserve">are dropped while </w:t>
      </w:r>
      <w:r w:rsidR="00B26A9C">
        <w:rPr>
          <w:color w:val="000000" w:themeColor="text1"/>
          <w:sz w:val="22"/>
          <w:szCs w:val="22"/>
          <w:lang w:val="en-US"/>
        </w:rPr>
        <w:t xml:space="preserve">transmission occasion(s) </w:t>
      </w:r>
      <w:r w:rsidR="006B2180">
        <w:rPr>
          <w:color w:val="000000" w:themeColor="text1"/>
          <w:sz w:val="22"/>
          <w:szCs w:val="22"/>
          <w:lang w:val="en-US"/>
        </w:rPr>
        <w:t xml:space="preserve">not </w:t>
      </w:r>
      <w:r w:rsidR="00B26A9C">
        <w:rPr>
          <w:color w:val="000000" w:themeColor="text1"/>
          <w:sz w:val="22"/>
          <w:szCs w:val="22"/>
          <w:lang w:val="en-US"/>
        </w:rPr>
        <w:t>overlapping with cell DRX non-active periods</w:t>
      </w:r>
      <w:r w:rsidR="006B2180">
        <w:rPr>
          <w:color w:val="000000" w:themeColor="text1"/>
          <w:sz w:val="22"/>
          <w:szCs w:val="22"/>
          <w:lang w:val="en-US"/>
        </w:rPr>
        <w:t xml:space="preserve"> are not dropped</w:t>
      </w:r>
      <w:r w:rsidR="00B26A9C">
        <w:rPr>
          <w:color w:val="000000" w:themeColor="text1"/>
          <w:sz w:val="22"/>
          <w:szCs w:val="22"/>
          <w:lang w:val="en-US"/>
        </w:rPr>
        <w:t>.</w:t>
      </w:r>
    </w:p>
    <w:p w14:paraId="2559CAE6" w14:textId="4AFEF021" w:rsidR="00EF65F6" w:rsidRPr="00F25FC3" w:rsidRDefault="00227503" w:rsidP="006B2180">
      <w:pPr>
        <w:pStyle w:val="aff"/>
        <w:numPr>
          <w:ilvl w:val="0"/>
          <w:numId w:val="9"/>
        </w:numPr>
        <w:spacing w:beforeLines="50" w:before="120" w:afterLines="50" w:after="120"/>
        <w:ind w:leftChars="0"/>
        <w:rPr>
          <w:color w:val="000000" w:themeColor="text1"/>
          <w:sz w:val="22"/>
          <w:szCs w:val="22"/>
          <w:lang w:val="en-US"/>
        </w:rPr>
      </w:pPr>
      <w:r>
        <w:rPr>
          <w:color w:val="000000" w:themeColor="text1"/>
          <w:sz w:val="22"/>
          <w:szCs w:val="22"/>
          <w:lang w:val="en-US"/>
        </w:rPr>
        <w:t>For other signals/channels impacted by cell DRX</w:t>
      </w:r>
      <w:r w:rsidR="000431FA">
        <w:rPr>
          <w:color w:val="000000" w:themeColor="text1"/>
          <w:sz w:val="22"/>
          <w:szCs w:val="22"/>
          <w:lang w:val="en-US"/>
        </w:rPr>
        <w:t xml:space="preserve"> non-active periods</w:t>
      </w:r>
      <w:r>
        <w:rPr>
          <w:color w:val="000000" w:themeColor="text1"/>
          <w:sz w:val="22"/>
          <w:szCs w:val="22"/>
          <w:lang w:val="en-US"/>
        </w:rPr>
        <w:t>,</w:t>
      </w:r>
      <w:r w:rsidR="00B26A9C">
        <w:rPr>
          <w:color w:val="000000" w:themeColor="text1"/>
          <w:sz w:val="22"/>
          <w:szCs w:val="22"/>
          <w:lang w:val="en-US"/>
        </w:rPr>
        <w:t xml:space="preserve"> all transmission(s) </w:t>
      </w:r>
      <w:r w:rsidR="006B2180">
        <w:rPr>
          <w:color w:val="000000" w:themeColor="text1"/>
          <w:sz w:val="22"/>
          <w:szCs w:val="22"/>
          <w:lang w:val="en-US"/>
        </w:rPr>
        <w:t xml:space="preserve">are dropped if it </w:t>
      </w:r>
      <w:r w:rsidR="00B26A9C">
        <w:rPr>
          <w:color w:val="000000" w:themeColor="text1"/>
          <w:sz w:val="22"/>
          <w:szCs w:val="22"/>
          <w:lang w:val="en-US"/>
        </w:rPr>
        <w:t>partially overlap</w:t>
      </w:r>
      <w:r w:rsidR="00F46CBE">
        <w:rPr>
          <w:color w:val="000000" w:themeColor="text1"/>
          <w:sz w:val="22"/>
          <w:szCs w:val="22"/>
          <w:lang w:val="en-US"/>
        </w:rPr>
        <w:t>s</w:t>
      </w:r>
      <w:r w:rsidR="00B26A9C">
        <w:rPr>
          <w:color w:val="000000" w:themeColor="text1"/>
          <w:sz w:val="22"/>
          <w:szCs w:val="22"/>
          <w:lang w:val="en-US"/>
        </w:rPr>
        <w:t xml:space="preserve"> with cell DRX non-active periods.</w:t>
      </w:r>
    </w:p>
    <w:p w14:paraId="375ABDD6" w14:textId="7E7D3816" w:rsidR="00A873E0" w:rsidRDefault="00A873E0" w:rsidP="00DA3B47">
      <w:pPr>
        <w:spacing w:before="50" w:afterLines="50" w:after="120"/>
        <w:rPr>
          <w:b/>
          <w:bCs/>
          <w:sz w:val="22"/>
          <w:szCs w:val="18"/>
          <w:lang w:val="en-US"/>
        </w:rPr>
      </w:pPr>
    </w:p>
    <w:p w14:paraId="24DD9942" w14:textId="3911FD33" w:rsidR="00A52D17" w:rsidRPr="00A873E0" w:rsidRDefault="00A52D17" w:rsidP="00A52D17">
      <w:pPr>
        <w:spacing w:before="50" w:afterLines="50" w:after="120"/>
        <w:jc w:val="center"/>
        <w:rPr>
          <w:b/>
          <w:bCs/>
          <w:sz w:val="22"/>
          <w:szCs w:val="18"/>
          <w:lang w:val="en-US"/>
        </w:rPr>
      </w:pPr>
      <w:r>
        <w:rPr>
          <w:b/>
          <w:bCs/>
          <w:noProof/>
          <w:sz w:val="22"/>
          <w:szCs w:val="18"/>
          <w:lang w:val="en-US"/>
        </w:rPr>
        <w:lastRenderedPageBreak/>
        <w:drawing>
          <wp:inline distT="0" distB="0" distL="0" distR="0" wp14:anchorId="2A0D7C51" wp14:editId="66E9F968">
            <wp:extent cx="4725035" cy="193865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25035" cy="1938655"/>
                    </a:xfrm>
                    <a:prstGeom prst="rect">
                      <a:avLst/>
                    </a:prstGeom>
                    <a:noFill/>
                    <a:ln>
                      <a:noFill/>
                    </a:ln>
                  </pic:spPr>
                </pic:pic>
              </a:graphicData>
            </a:graphic>
          </wp:inline>
        </w:drawing>
      </w:r>
    </w:p>
    <w:p w14:paraId="1A26E06F" w14:textId="77777777" w:rsidR="00A873E0" w:rsidRPr="00C36109" w:rsidRDefault="00A873E0" w:rsidP="00DA3B47">
      <w:pPr>
        <w:spacing w:before="50" w:afterLines="50" w:after="120"/>
        <w:rPr>
          <w:b/>
          <w:bCs/>
          <w:sz w:val="22"/>
          <w:szCs w:val="18"/>
          <w:lang w:val="en-US"/>
        </w:rPr>
      </w:pPr>
    </w:p>
    <w:p w14:paraId="1E822D40" w14:textId="24EE8DC5" w:rsidR="00DA3B47" w:rsidRPr="00373E00" w:rsidRDefault="00CB22AA" w:rsidP="00DA3B47">
      <w:pPr>
        <w:keepNext/>
        <w:numPr>
          <w:ilvl w:val="1"/>
          <w:numId w:val="6"/>
        </w:numPr>
        <w:tabs>
          <w:tab w:val="left" w:pos="0"/>
        </w:tabs>
        <w:spacing w:beforeLines="50" w:before="120" w:afterLines="50" w:after="120"/>
        <w:jc w:val="both"/>
        <w:outlineLvl w:val="1"/>
        <w:rPr>
          <w:rFonts w:asciiTheme="majorHAnsi" w:hAnsiTheme="majorHAnsi" w:cstheme="majorHAnsi"/>
          <w:sz w:val="22"/>
          <w:szCs w:val="18"/>
        </w:rPr>
      </w:pPr>
      <w:r>
        <w:rPr>
          <w:rFonts w:asciiTheme="majorHAnsi" w:eastAsiaTheme="minorEastAsia" w:hAnsiTheme="majorHAnsi" w:cstheme="majorHAnsi"/>
          <w:b/>
          <w:kern w:val="28"/>
          <w:sz w:val="22"/>
          <w:szCs w:val="22"/>
          <w:lang w:val="en-US"/>
        </w:rPr>
        <w:t xml:space="preserve">Correction on </w:t>
      </w:r>
      <w:r w:rsidR="00921597">
        <w:rPr>
          <w:rFonts w:asciiTheme="majorHAnsi" w:eastAsiaTheme="minorEastAsia" w:hAnsiTheme="majorHAnsi" w:cstheme="majorHAnsi"/>
          <w:b/>
          <w:kern w:val="28"/>
          <w:sz w:val="22"/>
          <w:szCs w:val="22"/>
          <w:lang w:val="en-US"/>
        </w:rPr>
        <w:t xml:space="preserve">CSI </w:t>
      </w:r>
      <w:r w:rsidR="00A902B4">
        <w:rPr>
          <w:rFonts w:asciiTheme="majorHAnsi" w:eastAsiaTheme="minorEastAsia" w:hAnsiTheme="majorHAnsi" w:cstheme="majorHAnsi"/>
          <w:b/>
          <w:kern w:val="28"/>
          <w:sz w:val="22"/>
          <w:szCs w:val="22"/>
          <w:lang w:val="en-US"/>
        </w:rPr>
        <w:t>reporting/</w:t>
      </w:r>
      <w:r w:rsidR="00DA3B47">
        <w:rPr>
          <w:rFonts w:asciiTheme="majorHAnsi" w:eastAsiaTheme="minorEastAsia" w:hAnsiTheme="majorHAnsi" w:cstheme="majorHAnsi"/>
          <w:b/>
          <w:kern w:val="28"/>
          <w:sz w:val="22"/>
          <w:szCs w:val="22"/>
          <w:lang w:val="en-US"/>
        </w:rPr>
        <w:t>dropping condition</w:t>
      </w:r>
      <w:r>
        <w:rPr>
          <w:rFonts w:asciiTheme="majorHAnsi" w:eastAsiaTheme="minorEastAsia" w:hAnsiTheme="majorHAnsi" w:cstheme="majorHAnsi"/>
          <w:b/>
          <w:kern w:val="28"/>
          <w:sz w:val="22"/>
          <w:szCs w:val="22"/>
          <w:lang w:val="en-US"/>
        </w:rPr>
        <w:t xml:space="preserve"> for Doppler impacted by cell </w:t>
      </w:r>
      <w:proofErr w:type="gramStart"/>
      <w:r>
        <w:rPr>
          <w:rFonts w:asciiTheme="majorHAnsi" w:eastAsiaTheme="minorEastAsia" w:hAnsiTheme="majorHAnsi" w:cstheme="majorHAnsi"/>
          <w:b/>
          <w:kern w:val="28"/>
          <w:sz w:val="22"/>
          <w:szCs w:val="22"/>
          <w:lang w:val="en-US"/>
        </w:rPr>
        <w:t>DTX</w:t>
      </w:r>
      <w:proofErr w:type="gramEnd"/>
      <w:r>
        <w:rPr>
          <w:rFonts w:asciiTheme="majorHAnsi" w:eastAsiaTheme="minorEastAsia" w:hAnsiTheme="majorHAnsi" w:cstheme="majorHAnsi"/>
          <w:b/>
          <w:kern w:val="28"/>
          <w:sz w:val="22"/>
          <w:szCs w:val="22"/>
          <w:lang w:val="en-US"/>
        </w:rPr>
        <w:t xml:space="preserve"> </w:t>
      </w:r>
    </w:p>
    <w:p w14:paraId="030EA467" w14:textId="444D0AC6" w:rsidR="00DA3B47" w:rsidRDefault="00DA3B47" w:rsidP="00DA3B47">
      <w:pPr>
        <w:spacing w:beforeLines="50" w:before="120" w:afterLines="50" w:after="120"/>
        <w:rPr>
          <w:sz w:val="22"/>
          <w:szCs w:val="18"/>
        </w:rPr>
      </w:pPr>
      <w:r>
        <w:rPr>
          <w:sz w:val="22"/>
          <w:szCs w:val="18"/>
          <w:lang w:val="en-US"/>
        </w:rPr>
        <w:t>At the RAN1#114</w:t>
      </w:r>
      <w:r w:rsidR="00D25297">
        <w:rPr>
          <w:sz w:val="22"/>
          <w:szCs w:val="18"/>
          <w:lang w:val="en-US"/>
        </w:rPr>
        <w:t>bis</w:t>
      </w:r>
      <w:r>
        <w:rPr>
          <w:sz w:val="22"/>
          <w:szCs w:val="18"/>
          <w:lang w:val="en-US"/>
        </w:rPr>
        <w:t xml:space="preserve"> meeting, the following </w:t>
      </w:r>
      <w:r w:rsidR="00D25297">
        <w:rPr>
          <w:sz w:val="22"/>
          <w:szCs w:val="18"/>
          <w:lang w:val="en-US"/>
        </w:rPr>
        <w:t xml:space="preserve">agreement was </w:t>
      </w:r>
      <w:r w:rsidR="000E3784">
        <w:rPr>
          <w:sz w:val="22"/>
          <w:szCs w:val="18"/>
          <w:lang w:val="en-US"/>
        </w:rPr>
        <w:t>made,</w:t>
      </w:r>
      <w:r w:rsidR="00D25297">
        <w:rPr>
          <w:sz w:val="22"/>
          <w:szCs w:val="18"/>
          <w:lang w:val="en-US"/>
        </w:rPr>
        <w:t xml:space="preserve"> and the </w:t>
      </w:r>
      <w:r w:rsidR="005574AB">
        <w:rPr>
          <w:sz w:val="22"/>
          <w:szCs w:val="18"/>
          <w:lang w:val="en-US"/>
        </w:rPr>
        <w:t xml:space="preserve">corresponding </w:t>
      </w:r>
      <w:r w:rsidR="00D25297">
        <w:rPr>
          <w:sz w:val="22"/>
          <w:szCs w:val="18"/>
          <w:lang w:val="en-US"/>
        </w:rPr>
        <w:t>CR</w:t>
      </w:r>
      <w:r w:rsidR="005574AB">
        <w:rPr>
          <w:sz w:val="22"/>
          <w:szCs w:val="18"/>
          <w:lang w:val="en-US"/>
        </w:rPr>
        <w:t xml:space="preserve"> (the green highlighted part)</w:t>
      </w:r>
      <w:r w:rsidR="00D25297">
        <w:rPr>
          <w:sz w:val="22"/>
          <w:szCs w:val="18"/>
          <w:lang w:val="en-US"/>
        </w:rPr>
        <w:t xml:space="preserve"> was approved accordingly.</w:t>
      </w:r>
    </w:p>
    <w:tbl>
      <w:tblPr>
        <w:tblStyle w:val="afd"/>
        <w:tblW w:w="0" w:type="auto"/>
        <w:tblLook w:val="04A0" w:firstRow="1" w:lastRow="0" w:firstColumn="1" w:lastColumn="0" w:noHBand="0" w:noVBand="1"/>
      </w:tblPr>
      <w:tblGrid>
        <w:gridCol w:w="9962"/>
      </w:tblGrid>
      <w:tr w:rsidR="000E3784" w:rsidRPr="00C83F19" w14:paraId="4A9A9717" w14:textId="77777777" w:rsidTr="00C76FB3">
        <w:tc>
          <w:tcPr>
            <w:tcW w:w="9962" w:type="dxa"/>
          </w:tcPr>
          <w:p w14:paraId="2AC008C7" w14:textId="77777777" w:rsidR="005574AB" w:rsidRPr="005574AB" w:rsidRDefault="005574AB" w:rsidP="005574AB">
            <w:pPr>
              <w:spacing w:after="0"/>
              <w:jc w:val="both"/>
              <w:rPr>
                <w:rFonts w:eastAsia="Batang"/>
                <w:b/>
                <w:bCs/>
                <w:sz w:val="18"/>
                <w:szCs w:val="18"/>
                <w:highlight w:val="green"/>
                <w:lang w:eastAsia="zh-CN"/>
              </w:rPr>
            </w:pPr>
            <w:r w:rsidRPr="005574AB">
              <w:rPr>
                <w:rFonts w:eastAsia="Batang"/>
                <w:b/>
                <w:bCs/>
                <w:sz w:val="18"/>
                <w:szCs w:val="18"/>
                <w:highlight w:val="green"/>
                <w:lang w:eastAsia="zh-CN"/>
              </w:rPr>
              <w:t>Agreement</w:t>
            </w:r>
          </w:p>
          <w:p w14:paraId="241D9688" w14:textId="77777777" w:rsidR="005574AB" w:rsidRPr="005574AB" w:rsidRDefault="005574AB" w:rsidP="005574AB">
            <w:pPr>
              <w:suppressAutoHyphens/>
              <w:spacing w:after="0" w:line="254" w:lineRule="auto"/>
              <w:rPr>
                <w:rFonts w:ascii="Times" w:eastAsia="Batang" w:hAnsi="Times" w:cs="Times"/>
                <w:sz w:val="18"/>
                <w:szCs w:val="18"/>
                <w:lang w:eastAsia="x-none"/>
              </w:rPr>
            </w:pPr>
            <w:r w:rsidRPr="005574AB">
              <w:rPr>
                <w:rFonts w:ascii="Times" w:eastAsia="Batang" w:hAnsi="Times" w:cs="Times"/>
                <w:sz w:val="18"/>
                <w:szCs w:val="18"/>
                <w:lang w:eastAsia="x-none"/>
              </w:rPr>
              <w:t xml:space="preserve">For CSI report associated with P/SP CSI-RS resource and configured with </w:t>
            </w:r>
            <w:proofErr w:type="spellStart"/>
            <w:r w:rsidRPr="005574AB">
              <w:rPr>
                <w:rFonts w:ascii="Times" w:eastAsia="Batang" w:hAnsi="Times" w:cs="Times"/>
                <w:sz w:val="18"/>
                <w:szCs w:val="18"/>
                <w:lang w:eastAsia="x-none"/>
              </w:rPr>
              <w:t>reportQuantity</w:t>
            </w:r>
            <w:proofErr w:type="spellEnd"/>
            <w:r w:rsidRPr="005574AB">
              <w:rPr>
                <w:rFonts w:ascii="Times" w:eastAsia="Batang" w:hAnsi="Times" w:cs="Times"/>
                <w:sz w:val="18"/>
                <w:szCs w:val="18"/>
                <w:lang w:eastAsia="x-none"/>
              </w:rPr>
              <w:t xml:space="preserve"> including RI, when cell DTX is </w:t>
            </w:r>
            <w:proofErr w:type="gramStart"/>
            <w:r w:rsidRPr="005574AB">
              <w:rPr>
                <w:rFonts w:ascii="Times" w:eastAsia="Batang" w:hAnsi="Times" w:cs="Times"/>
                <w:sz w:val="18"/>
                <w:szCs w:val="18"/>
                <w:lang w:eastAsia="x-none"/>
              </w:rPr>
              <w:t>configured</w:t>
            </w:r>
            <w:proofErr w:type="gramEnd"/>
          </w:p>
          <w:p w14:paraId="2B25221E" w14:textId="4FEFEC86" w:rsidR="000E3784" w:rsidRPr="00C83F19" w:rsidRDefault="005574AB">
            <w:pPr>
              <w:numPr>
                <w:ilvl w:val="0"/>
                <w:numId w:val="15"/>
              </w:numPr>
              <w:suppressAutoHyphens/>
              <w:spacing w:after="0" w:line="254" w:lineRule="auto"/>
              <w:rPr>
                <w:rFonts w:ascii="Times" w:eastAsia="Batang" w:hAnsi="Times" w:cs="Times"/>
                <w:sz w:val="18"/>
                <w:szCs w:val="18"/>
                <w:lang w:eastAsia="x-none"/>
              </w:rPr>
            </w:pPr>
            <w:r w:rsidRPr="005574AB">
              <w:rPr>
                <w:rFonts w:ascii="Times" w:eastAsia="Batang" w:hAnsi="Times" w:cs="Times"/>
                <w:sz w:val="18"/>
                <w:szCs w:val="18"/>
                <w:lang w:eastAsia="x-none"/>
              </w:rPr>
              <w:t xml:space="preserve">the UE reports a CSI report only if receiving at least one CSI-RS transmission occasion of </w:t>
            </w:r>
            <w:r w:rsidRPr="005574AB">
              <w:rPr>
                <w:rFonts w:ascii="Times" w:eastAsia="Batang" w:hAnsi="Times" w:cs="Times"/>
                <w:color w:val="FF0000"/>
                <w:sz w:val="18"/>
                <w:szCs w:val="18"/>
                <w:lang w:eastAsia="x-none"/>
              </w:rPr>
              <w:t xml:space="preserve">each </w:t>
            </w:r>
            <w:r w:rsidRPr="005574AB">
              <w:rPr>
                <w:rFonts w:ascii="Times" w:eastAsia="Batang" w:hAnsi="Times" w:cs="Times"/>
                <w:sz w:val="18"/>
                <w:szCs w:val="18"/>
                <w:lang w:eastAsia="x-none"/>
              </w:rPr>
              <w:t xml:space="preserve">P/SP CSI-RS </w:t>
            </w:r>
            <w:r w:rsidRPr="005574AB">
              <w:rPr>
                <w:rFonts w:ascii="Times" w:eastAsia="Batang" w:hAnsi="Times" w:cs="Times"/>
                <w:color w:val="FF0000"/>
                <w:sz w:val="18"/>
                <w:szCs w:val="18"/>
                <w:lang w:eastAsia="x-none"/>
              </w:rPr>
              <w:t xml:space="preserve">resource </w:t>
            </w:r>
            <w:r w:rsidRPr="005574AB">
              <w:rPr>
                <w:rFonts w:ascii="Times" w:eastAsia="Batang" w:hAnsi="Times" w:cs="Times"/>
                <w:sz w:val="18"/>
                <w:szCs w:val="18"/>
                <w:lang w:eastAsia="x-none"/>
              </w:rPr>
              <w:t>for channel measurement and/or interference measurement for the CSI report in cell DTX active period no later than CSI reference resource and drops the report otherwise.</w:t>
            </w:r>
          </w:p>
        </w:tc>
      </w:tr>
    </w:tbl>
    <w:p w14:paraId="46690E54" w14:textId="77777777" w:rsidR="000E3784" w:rsidRDefault="000E3784" w:rsidP="006C296C">
      <w:pPr>
        <w:spacing w:before="50" w:afterLines="50" w:after="120"/>
        <w:rPr>
          <w:rFonts w:asciiTheme="majorHAnsi" w:eastAsiaTheme="minorEastAsia" w:hAnsiTheme="majorHAnsi" w:cstheme="majorHAnsi"/>
          <w:b/>
          <w:kern w:val="28"/>
          <w:sz w:val="22"/>
          <w:szCs w:val="22"/>
        </w:rPr>
      </w:pPr>
    </w:p>
    <w:tbl>
      <w:tblPr>
        <w:tblStyle w:val="afd"/>
        <w:tblW w:w="0" w:type="auto"/>
        <w:tblLook w:val="04A0" w:firstRow="1" w:lastRow="0" w:firstColumn="1" w:lastColumn="0" w:noHBand="0" w:noVBand="1"/>
      </w:tblPr>
      <w:tblGrid>
        <w:gridCol w:w="9962"/>
      </w:tblGrid>
      <w:tr w:rsidR="00FB1E74" w:rsidRPr="00C83F19" w14:paraId="7D2BCA79" w14:textId="77777777" w:rsidTr="00C76FB3">
        <w:tc>
          <w:tcPr>
            <w:tcW w:w="9962" w:type="dxa"/>
          </w:tcPr>
          <w:p w14:paraId="1690C508" w14:textId="77777777" w:rsidR="00FB1E74" w:rsidRPr="00444071" w:rsidRDefault="00FB1E74" w:rsidP="00C76FB3">
            <w:pPr>
              <w:pStyle w:val="a5"/>
              <w:suppressAutoHyphens/>
              <w:spacing w:after="0" w:line="254" w:lineRule="auto"/>
              <w:jc w:val="both"/>
              <w:rPr>
                <w:rFonts w:eastAsiaTheme="minorEastAsia"/>
                <w:b/>
                <w:bCs/>
                <w:sz w:val="18"/>
                <w:szCs w:val="18"/>
                <w:u w:val="single"/>
              </w:rPr>
            </w:pPr>
            <w:r w:rsidRPr="00444071">
              <w:rPr>
                <w:rFonts w:eastAsiaTheme="minorEastAsia"/>
                <w:b/>
                <w:bCs/>
                <w:sz w:val="18"/>
                <w:szCs w:val="18"/>
                <w:u w:val="single"/>
              </w:rPr>
              <w:t>38.214</w:t>
            </w:r>
          </w:p>
          <w:p w14:paraId="7AF85C1B" w14:textId="77777777" w:rsidR="00FB1E74" w:rsidRPr="00C83F19" w:rsidRDefault="00FB1E74" w:rsidP="00FB1E74">
            <w:pPr>
              <w:rPr>
                <w:rFonts w:ascii="Arial" w:hAnsi="Arial"/>
                <w:color w:val="000000"/>
                <w:sz w:val="18"/>
                <w:szCs w:val="18"/>
                <w:lang w:val="x-none"/>
              </w:rPr>
            </w:pPr>
            <w:r w:rsidRPr="00C83F19">
              <w:rPr>
                <w:rFonts w:ascii="Arial" w:hAnsi="Arial"/>
                <w:color w:val="000000"/>
                <w:sz w:val="18"/>
                <w:szCs w:val="18"/>
                <w:lang w:val="x-none"/>
              </w:rPr>
              <w:t>5.2.2.5</w:t>
            </w:r>
            <w:r w:rsidRPr="00C83F19">
              <w:rPr>
                <w:rFonts w:ascii="Arial" w:hAnsi="Arial"/>
                <w:color w:val="000000"/>
                <w:sz w:val="18"/>
                <w:szCs w:val="18"/>
                <w:lang w:val="x-none"/>
              </w:rPr>
              <w:tab/>
              <w:t>CSI reference resource definition</w:t>
            </w:r>
          </w:p>
          <w:p w14:paraId="176FADD9" w14:textId="0A1FA48D" w:rsidR="00FB1E74" w:rsidRPr="00C83F19" w:rsidRDefault="00FB1E74" w:rsidP="00C76FB3">
            <w:pPr>
              <w:jc w:val="center"/>
              <w:rPr>
                <w:rFonts w:ascii="Arial" w:hAnsi="Arial"/>
                <w:color w:val="000000"/>
                <w:sz w:val="18"/>
                <w:szCs w:val="18"/>
                <w:lang w:val="x-none"/>
              </w:rPr>
            </w:pPr>
            <w:r w:rsidRPr="00C83F19">
              <w:rPr>
                <w:sz w:val="18"/>
                <w:szCs w:val="18"/>
              </w:rPr>
              <w:t>&lt;omitted text&gt;</w:t>
            </w:r>
          </w:p>
          <w:p w14:paraId="22F26632" w14:textId="7D083FD7" w:rsidR="000E71E8" w:rsidRPr="00C83F19" w:rsidRDefault="000E71E8" w:rsidP="000E71E8">
            <w:pPr>
              <w:rPr>
                <w:iCs/>
                <w:color w:val="000000"/>
                <w:sz w:val="18"/>
                <w:szCs w:val="18"/>
                <w:highlight w:val="cyan"/>
              </w:rPr>
            </w:pPr>
            <w:r w:rsidRPr="000E71E8">
              <w:rPr>
                <w:iCs/>
                <w:color w:val="000000"/>
                <w:sz w:val="18"/>
                <w:szCs w:val="18"/>
                <w:highlight w:val="cyan"/>
              </w:rPr>
              <w:t xml:space="preserve">For a </w:t>
            </w:r>
            <w:r w:rsidRPr="000E71E8">
              <w:rPr>
                <w:i/>
                <w:color w:val="000000"/>
                <w:sz w:val="18"/>
                <w:szCs w:val="18"/>
                <w:highlight w:val="cyan"/>
              </w:rPr>
              <w:t>CSI-</w:t>
            </w:r>
            <w:proofErr w:type="spellStart"/>
            <w:r w:rsidRPr="000E71E8">
              <w:rPr>
                <w:i/>
                <w:color w:val="000000"/>
                <w:sz w:val="18"/>
                <w:szCs w:val="18"/>
                <w:highlight w:val="cyan"/>
              </w:rPr>
              <w:t>ReportConfig</w:t>
            </w:r>
            <w:proofErr w:type="spellEnd"/>
            <w:r w:rsidRPr="000E71E8">
              <w:rPr>
                <w:color w:val="000000"/>
                <w:sz w:val="18"/>
                <w:szCs w:val="18"/>
                <w:highlight w:val="cyan"/>
              </w:rPr>
              <w:t xml:space="preserve"> configured with </w:t>
            </w:r>
            <w:proofErr w:type="spellStart"/>
            <w:r w:rsidRPr="000E71E8">
              <w:rPr>
                <w:i/>
                <w:color w:val="000000"/>
                <w:sz w:val="18"/>
                <w:szCs w:val="18"/>
                <w:highlight w:val="cyan"/>
                <w:lang w:val="en-US"/>
              </w:rPr>
              <w:t>codebookType</w:t>
            </w:r>
            <w:proofErr w:type="spellEnd"/>
            <w:r w:rsidRPr="000E71E8">
              <w:rPr>
                <w:color w:val="000000"/>
                <w:sz w:val="18"/>
                <w:szCs w:val="18"/>
                <w:highlight w:val="cyan"/>
                <w:lang w:val="en-US"/>
              </w:rPr>
              <w:t xml:space="preserve"> set to 'typeII-Doppler-r18' or 'typeII-Doppler-PortSelection-r18'</w:t>
            </w:r>
            <w:r w:rsidRPr="000E71E8">
              <w:rPr>
                <w:iCs/>
                <w:color w:val="000000"/>
                <w:sz w:val="18"/>
                <w:szCs w:val="18"/>
                <w:highlight w:val="cyan"/>
              </w:rPr>
              <w:t>,</w:t>
            </w:r>
            <w:r w:rsidRPr="000E71E8">
              <w:rPr>
                <w:rFonts w:hint="eastAsia"/>
                <w:iCs/>
                <w:color w:val="000000"/>
                <w:sz w:val="18"/>
                <w:szCs w:val="18"/>
                <w:highlight w:val="cyan"/>
              </w:rPr>
              <w:t xml:space="preserve"> the UE reports a CSI report only if receiving at least </w:t>
            </w:r>
            <w:r w:rsidRPr="000E71E8">
              <w:rPr>
                <w:iCs/>
                <w:color w:val="000000"/>
                <w:sz w:val="18"/>
                <w:szCs w:val="18"/>
                <w:highlight w:val="cyan"/>
              </w:rPr>
              <w:t xml:space="preserve">one aperiodic </w:t>
            </w:r>
            <w:r w:rsidRPr="000E71E8">
              <w:rPr>
                <w:iCs/>
                <w:color w:val="FF0000"/>
                <w:sz w:val="18"/>
                <w:szCs w:val="18"/>
                <w:highlight w:val="cyan"/>
              </w:rPr>
              <w:t xml:space="preserve">or </w:t>
            </w:r>
            <m:oMath>
              <m:sSub>
                <m:sSubPr>
                  <m:ctrlPr>
                    <w:rPr>
                      <w:rFonts w:ascii="Cambria Math" w:hAnsi="Cambria Math"/>
                      <w:i/>
                      <w:iCs/>
                      <w:color w:val="FF0000"/>
                      <w:sz w:val="18"/>
                      <w:szCs w:val="18"/>
                      <w:highlight w:val="cyan"/>
                    </w:rPr>
                  </m:ctrlPr>
                </m:sSubPr>
                <m:e>
                  <m:r>
                    <w:rPr>
                      <w:rFonts w:ascii="Cambria Math" w:hAnsi="Cambria Math"/>
                      <w:color w:val="FF0000"/>
                      <w:sz w:val="18"/>
                      <w:szCs w:val="18"/>
                      <w:highlight w:val="cyan"/>
                    </w:rPr>
                    <m:t>K</m:t>
                  </m:r>
                </m:e>
                <m:sub>
                  <m:r>
                    <w:rPr>
                      <w:rFonts w:ascii="Cambria Math" w:hAnsi="Cambria Math"/>
                      <w:color w:val="FF0000"/>
                      <w:sz w:val="18"/>
                      <w:szCs w:val="18"/>
                      <w:highlight w:val="cyan"/>
                    </w:rPr>
                    <m:t>p</m:t>
                  </m:r>
                </m:sub>
              </m:sSub>
            </m:oMath>
            <w:r w:rsidRPr="000E71E8">
              <w:rPr>
                <w:iCs/>
                <w:color w:val="FF0000"/>
                <w:sz w:val="18"/>
                <w:szCs w:val="18"/>
                <w:highlight w:val="cyan"/>
              </w:rPr>
              <w:t xml:space="preserve"> periodic or semipersistent consecutive</w:t>
            </w:r>
            <w:r w:rsidRPr="000E71E8">
              <w:rPr>
                <w:rFonts w:hint="eastAsia"/>
                <w:iCs/>
                <w:color w:val="FF0000"/>
                <w:sz w:val="18"/>
                <w:szCs w:val="18"/>
                <w:highlight w:val="cyan"/>
              </w:rPr>
              <w:t xml:space="preserve"> CSI-RS transmission occasion</w:t>
            </w:r>
            <w:r w:rsidRPr="000E71E8">
              <w:rPr>
                <w:iCs/>
                <w:color w:val="FF0000"/>
                <w:sz w:val="18"/>
                <w:szCs w:val="18"/>
                <w:highlight w:val="cyan"/>
              </w:rPr>
              <w:t>s</w:t>
            </w:r>
            <w:r w:rsidRPr="000E71E8">
              <w:rPr>
                <w:rFonts w:hint="eastAsia"/>
                <w:iCs/>
                <w:color w:val="000000"/>
                <w:sz w:val="18"/>
                <w:szCs w:val="18"/>
                <w:highlight w:val="cyan"/>
              </w:rPr>
              <w:t xml:space="preserve"> for</w:t>
            </w:r>
            <w:r w:rsidRPr="000E71E8">
              <w:rPr>
                <w:iCs/>
                <w:color w:val="000000"/>
                <w:sz w:val="18"/>
                <w:szCs w:val="18"/>
                <w:highlight w:val="cyan"/>
              </w:rPr>
              <w:t xml:space="preserve"> each CSI-RS resource</w:t>
            </w:r>
            <w:r w:rsidRPr="000E71E8">
              <w:rPr>
                <w:rFonts w:hint="eastAsia"/>
                <w:iCs/>
                <w:color w:val="000000"/>
                <w:sz w:val="18"/>
                <w:szCs w:val="18"/>
                <w:highlight w:val="cyan"/>
              </w:rPr>
              <w:t xml:space="preserve"> </w:t>
            </w:r>
            <w:r w:rsidRPr="000E71E8">
              <w:rPr>
                <w:iCs/>
                <w:color w:val="000000"/>
                <w:sz w:val="18"/>
                <w:szCs w:val="18"/>
                <w:highlight w:val="cyan"/>
              </w:rPr>
              <w:t xml:space="preserve">in the corresponding CSI-RS Resource Set for channel measurement and/or one CSI-IM occasion for interference measurement </w:t>
            </w:r>
            <w:r w:rsidRPr="000E71E8">
              <w:rPr>
                <w:rFonts w:hint="eastAsia"/>
                <w:iCs/>
                <w:color w:val="000000"/>
                <w:sz w:val="18"/>
                <w:szCs w:val="18"/>
                <w:highlight w:val="cyan"/>
              </w:rPr>
              <w:t xml:space="preserve">no later than </w:t>
            </w:r>
            <w:r w:rsidRPr="000E71E8">
              <w:rPr>
                <w:iCs/>
                <w:color w:val="000000"/>
                <w:sz w:val="18"/>
                <w:szCs w:val="18"/>
                <w:highlight w:val="cyan"/>
              </w:rPr>
              <w:t xml:space="preserve">the </w:t>
            </w:r>
            <w:r w:rsidRPr="000E71E8">
              <w:rPr>
                <w:rFonts w:hint="eastAsia"/>
                <w:iCs/>
                <w:color w:val="000000"/>
                <w:sz w:val="18"/>
                <w:szCs w:val="18"/>
                <w:highlight w:val="cyan"/>
              </w:rPr>
              <w:t>CSI reference resource</w:t>
            </w:r>
            <w:r w:rsidRPr="000E71E8">
              <w:rPr>
                <w:color w:val="000000"/>
                <w:sz w:val="18"/>
                <w:szCs w:val="18"/>
                <w:highlight w:val="cyan"/>
              </w:rPr>
              <w:t xml:space="preserve"> and within the same DRX Active Time, when DRX is configured,</w:t>
            </w:r>
            <w:r w:rsidRPr="000E71E8">
              <w:rPr>
                <w:rFonts w:hint="eastAsia"/>
                <w:iCs/>
                <w:color w:val="000000"/>
                <w:sz w:val="18"/>
                <w:szCs w:val="18"/>
                <w:highlight w:val="cyan"/>
              </w:rPr>
              <w:t xml:space="preserve"> </w:t>
            </w:r>
            <w:r w:rsidRPr="000E71E8">
              <w:rPr>
                <w:iCs/>
                <w:color w:val="000000"/>
                <w:sz w:val="18"/>
                <w:szCs w:val="18"/>
                <w:highlight w:val="cyan"/>
              </w:rPr>
              <w:t>and</w:t>
            </w:r>
            <w:r w:rsidRPr="000E71E8">
              <w:rPr>
                <w:rFonts w:hint="eastAsia"/>
                <w:iCs/>
                <w:color w:val="000000"/>
                <w:sz w:val="18"/>
                <w:szCs w:val="18"/>
                <w:highlight w:val="cyan"/>
              </w:rPr>
              <w:t xml:space="preserve"> drops the report otherwise</w:t>
            </w:r>
            <w:r w:rsidRPr="000E71E8">
              <w:rPr>
                <w:iCs/>
                <w:color w:val="000000"/>
                <w:sz w:val="18"/>
                <w:szCs w:val="18"/>
                <w:highlight w:val="cyan"/>
              </w:rPr>
              <w:t xml:space="preserve">. The value of </w:t>
            </w:r>
            <m:oMath>
              <m:sSub>
                <m:sSubPr>
                  <m:ctrlPr>
                    <w:rPr>
                      <w:rFonts w:ascii="Cambria Math" w:hAnsi="Cambria Math"/>
                      <w:i/>
                      <w:iCs/>
                      <w:color w:val="000000"/>
                      <w:sz w:val="18"/>
                      <w:szCs w:val="18"/>
                      <w:highlight w:val="cyan"/>
                    </w:rPr>
                  </m:ctrlPr>
                </m:sSubPr>
                <m:e>
                  <m:r>
                    <w:rPr>
                      <w:rFonts w:ascii="Cambria Math" w:hAnsi="Cambria Math"/>
                      <w:color w:val="000000"/>
                      <w:sz w:val="18"/>
                      <w:szCs w:val="18"/>
                      <w:highlight w:val="cyan"/>
                    </w:rPr>
                    <m:t>K</m:t>
                  </m:r>
                </m:e>
                <m:sub>
                  <m:r>
                    <w:rPr>
                      <w:rFonts w:ascii="Cambria Math" w:hAnsi="Cambria Math"/>
                      <w:color w:val="000000"/>
                      <w:sz w:val="18"/>
                      <w:szCs w:val="18"/>
                      <w:highlight w:val="cyan"/>
                    </w:rPr>
                    <m:t>p</m:t>
                  </m:r>
                </m:sub>
              </m:sSub>
              <m:r>
                <w:rPr>
                  <w:rFonts w:ascii="Cambria Math" w:hAnsi="Cambria Math"/>
                  <w:color w:val="000000"/>
                  <w:sz w:val="18"/>
                  <w:szCs w:val="18"/>
                  <w:highlight w:val="cyan"/>
                </w:rPr>
                <m:t>∈{1,2,4}</m:t>
              </m:r>
            </m:oMath>
            <w:r w:rsidRPr="000E71E8">
              <w:rPr>
                <w:iCs/>
                <w:color w:val="000000"/>
                <w:sz w:val="18"/>
                <w:szCs w:val="18"/>
                <w:highlight w:val="cyan"/>
              </w:rPr>
              <w:t xml:space="preserve"> is indicated by UE capability, as defined in clause 5.2.1.6.</w:t>
            </w:r>
          </w:p>
          <w:p w14:paraId="4086141D" w14:textId="2933E89E" w:rsidR="00F2448D" w:rsidRPr="000E71E8" w:rsidRDefault="00F2448D" w:rsidP="00F2448D">
            <w:pPr>
              <w:jc w:val="center"/>
              <w:rPr>
                <w:rFonts w:ascii="Arial" w:hAnsi="Arial"/>
                <w:color w:val="000000"/>
                <w:sz w:val="18"/>
                <w:szCs w:val="18"/>
                <w:lang w:val="x-none"/>
              </w:rPr>
            </w:pPr>
            <w:r w:rsidRPr="00C83F19">
              <w:rPr>
                <w:sz w:val="18"/>
                <w:szCs w:val="18"/>
              </w:rPr>
              <w:t>&lt;omitted text&gt;</w:t>
            </w:r>
          </w:p>
          <w:p w14:paraId="06FC3336" w14:textId="77777777" w:rsidR="005574AB" w:rsidRPr="00C83F19" w:rsidRDefault="005574AB" w:rsidP="005574AB">
            <w:pPr>
              <w:rPr>
                <w:color w:val="000000"/>
                <w:sz w:val="18"/>
                <w:szCs w:val="18"/>
              </w:rPr>
            </w:pPr>
            <w:r w:rsidRPr="00C83F19">
              <w:rPr>
                <w:sz w:val="18"/>
                <w:szCs w:val="18"/>
                <w:highlight w:val="green"/>
              </w:rPr>
              <w:t>For the CSI report configuration in CSI-</w:t>
            </w:r>
            <w:proofErr w:type="spellStart"/>
            <w:r w:rsidRPr="00C83F19">
              <w:rPr>
                <w:i/>
                <w:iCs/>
                <w:sz w:val="18"/>
                <w:szCs w:val="18"/>
                <w:highlight w:val="green"/>
              </w:rPr>
              <w:t>ReportConfig</w:t>
            </w:r>
            <w:proofErr w:type="spellEnd"/>
            <w:r w:rsidRPr="00C83F19">
              <w:rPr>
                <w:sz w:val="18"/>
                <w:szCs w:val="18"/>
                <w:highlight w:val="green"/>
              </w:rPr>
              <w:t xml:space="preserve"> associated with the higher layer parameter </w:t>
            </w:r>
            <w:proofErr w:type="spellStart"/>
            <w:r w:rsidRPr="00C83F19">
              <w:rPr>
                <w:i/>
                <w:iCs/>
                <w:sz w:val="18"/>
                <w:szCs w:val="18"/>
                <w:highlight w:val="green"/>
              </w:rPr>
              <w:t>reportQuantity</w:t>
            </w:r>
            <w:proofErr w:type="spellEnd"/>
            <w:r w:rsidRPr="00C83F19">
              <w:rPr>
                <w:sz w:val="18"/>
                <w:szCs w:val="18"/>
                <w:highlight w:val="green"/>
              </w:rPr>
              <w:t xml:space="preserve"> comprising at least ‘RI’, the UE configured with cell DTX reports a CSI report only if receiving at least one CSI-RS transmission occasion of each periodic CSI-RS resource or semi-persistent CSI-RS resource for channel measurement and/or interference measurement in active periods of cell DTX no later than CSI reference resource, and the UE configured with cell DTX drops the CSI report otherwise.</w:t>
            </w:r>
          </w:p>
          <w:p w14:paraId="566BB5D7" w14:textId="5CE2D001" w:rsidR="00FB1E74" w:rsidRPr="00C83F19" w:rsidRDefault="005574AB" w:rsidP="005574AB">
            <w:pPr>
              <w:jc w:val="center"/>
              <w:rPr>
                <w:rFonts w:ascii="Arial" w:hAnsi="Arial"/>
                <w:color w:val="000000"/>
                <w:sz w:val="18"/>
                <w:szCs w:val="18"/>
                <w:lang w:val="x-none"/>
              </w:rPr>
            </w:pPr>
            <w:r w:rsidRPr="00C83F19">
              <w:rPr>
                <w:sz w:val="18"/>
                <w:szCs w:val="18"/>
              </w:rPr>
              <w:t>&lt;omitted text&gt;</w:t>
            </w:r>
          </w:p>
        </w:tc>
      </w:tr>
    </w:tbl>
    <w:p w14:paraId="7063FDAF" w14:textId="6D52E66E" w:rsidR="006978D5" w:rsidRDefault="00A902B4" w:rsidP="006978D5">
      <w:pPr>
        <w:spacing w:beforeLines="50" w:before="120" w:afterLines="50" w:after="120"/>
        <w:rPr>
          <w:rFonts w:asciiTheme="majorHAnsi" w:eastAsiaTheme="minorEastAsia" w:hAnsiTheme="majorHAnsi" w:cstheme="majorHAnsi"/>
          <w:b/>
          <w:kern w:val="28"/>
          <w:sz w:val="22"/>
          <w:szCs w:val="22"/>
        </w:rPr>
      </w:pPr>
      <w:r>
        <w:rPr>
          <w:sz w:val="22"/>
          <w:szCs w:val="18"/>
          <w:lang w:val="en-US"/>
        </w:rPr>
        <w:t xml:space="preserve">At the same time, </w:t>
      </w:r>
      <w:r w:rsidR="00F2448D">
        <w:rPr>
          <w:sz w:val="22"/>
          <w:szCs w:val="18"/>
          <w:lang w:val="en-US"/>
        </w:rPr>
        <w:t xml:space="preserve">it was agreed that </w:t>
      </w:r>
      <w:r>
        <w:rPr>
          <w:sz w:val="22"/>
          <w:szCs w:val="18"/>
          <w:lang w:val="en-US"/>
        </w:rPr>
        <w:t>CSI reporting / dropping</w:t>
      </w:r>
      <w:r w:rsidR="0056125F">
        <w:rPr>
          <w:sz w:val="22"/>
          <w:szCs w:val="18"/>
          <w:lang w:val="en-US"/>
        </w:rPr>
        <w:t xml:space="preserve"> </w:t>
      </w:r>
      <w:r>
        <w:rPr>
          <w:sz w:val="22"/>
          <w:szCs w:val="18"/>
          <w:lang w:val="en-US"/>
        </w:rPr>
        <w:t xml:space="preserve">condition for Doppler </w:t>
      </w:r>
      <w:r w:rsidR="0056125F">
        <w:rPr>
          <w:sz w:val="22"/>
          <w:szCs w:val="18"/>
          <w:lang w:val="en-US"/>
        </w:rPr>
        <w:t>and the corresponding CR (the light blue highlighted part) was added</w:t>
      </w:r>
      <w:r>
        <w:rPr>
          <w:sz w:val="22"/>
          <w:szCs w:val="18"/>
          <w:lang w:val="en-US"/>
        </w:rPr>
        <w:t xml:space="preserve"> from the MIMO session</w:t>
      </w:r>
      <w:r w:rsidR="0056125F">
        <w:rPr>
          <w:sz w:val="22"/>
          <w:szCs w:val="18"/>
          <w:lang w:val="en-US"/>
        </w:rPr>
        <w:t>.</w:t>
      </w:r>
      <w:r w:rsidR="00D72BB7">
        <w:rPr>
          <w:sz w:val="22"/>
          <w:szCs w:val="18"/>
          <w:lang w:val="en-US"/>
        </w:rPr>
        <w:t xml:space="preserve"> It is explicitly mentioned to study Rel-18 CSI reporting / dropping condition considering cell DTX/DRX operation</w:t>
      </w:r>
      <w:r w:rsidR="00F94449">
        <w:rPr>
          <w:sz w:val="22"/>
          <w:szCs w:val="18"/>
          <w:lang w:val="en-US"/>
        </w:rPr>
        <w:t>, RAN1 in NES session should take care that.</w:t>
      </w:r>
    </w:p>
    <w:tbl>
      <w:tblPr>
        <w:tblStyle w:val="afd"/>
        <w:tblW w:w="0" w:type="auto"/>
        <w:tblLook w:val="04A0" w:firstRow="1" w:lastRow="0" w:firstColumn="1" w:lastColumn="0" w:noHBand="0" w:noVBand="1"/>
      </w:tblPr>
      <w:tblGrid>
        <w:gridCol w:w="9962"/>
      </w:tblGrid>
      <w:tr w:rsidR="006978D5" w:rsidRPr="00FB1E74" w14:paraId="7677463E" w14:textId="77777777" w:rsidTr="00C76FB3">
        <w:tc>
          <w:tcPr>
            <w:tcW w:w="9962" w:type="dxa"/>
          </w:tcPr>
          <w:p w14:paraId="47081750" w14:textId="77777777" w:rsidR="006978D5" w:rsidRPr="00FB1E74" w:rsidRDefault="006978D5" w:rsidP="00444071">
            <w:pPr>
              <w:snapToGrid w:val="0"/>
              <w:spacing w:after="0"/>
              <w:rPr>
                <w:rFonts w:ascii="Times" w:eastAsia="Batang" w:hAnsi="Times"/>
                <w:sz w:val="18"/>
                <w:szCs w:val="18"/>
                <w:highlight w:val="green"/>
                <w:lang w:eastAsia="en-US"/>
              </w:rPr>
            </w:pPr>
            <w:r w:rsidRPr="00FB1E74">
              <w:rPr>
                <w:rFonts w:ascii="Times" w:eastAsia="Batang" w:hAnsi="Times"/>
                <w:b/>
                <w:sz w:val="18"/>
                <w:szCs w:val="18"/>
                <w:highlight w:val="green"/>
                <w:lang w:eastAsia="en-US"/>
              </w:rPr>
              <w:t>Agreement</w:t>
            </w:r>
          </w:p>
          <w:p w14:paraId="1C7331E7" w14:textId="77777777" w:rsidR="006978D5" w:rsidRPr="00FB1E74" w:rsidRDefault="006978D5" w:rsidP="00444071">
            <w:pPr>
              <w:snapToGrid w:val="0"/>
              <w:spacing w:after="0"/>
              <w:rPr>
                <w:rFonts w:ascii="Times" w:eastAsia="DengXian" w:hAnsi="Times"/>
                <w:sz w:val="18"/>
                <w:szCs w:val="18"/>
              </w:rPr>
            </w:pPr>
            <w:r w:rsidRPr="00FB1E74">
              <w:rPr>
                <w:rFonts w:ascii="Times" w:eastAsia="Batang" w:hAnsi="Times"/>
                <w:iCs/>
                <w:sz w:val="18"/>
                <w:szCs w:val="18"/>
                <w:lang w:eastAsia="en-US"/>
              </w:rPr>
              <w:t>For the Type-II codebook refinement for high/medium velocities</w:t>
            </w:r>
            <w:r w:rsidRPr="00FB1E74">
              <w:rPr>
                <w:rFonts w:ascii="Times" w:eastAsia="Microsoft YaHei" w:hAnsi="Times"/>
                <w:iCs/>
                <w:sz w:val="18"/>
                <w:szCs w:val="18"/>
                <w:lang w:eastAsia="en-US"/>
              </w:rPr>
              <w:t>,</w:t>
            </w:r>
            <w:r w:rsidRPr="00FB1E74">
              <w:rPr>
                <w:rFonts w:ascii="Times" w:eastAsia="SimSun" w:hAnsi="Times"/>
                <w:iCs/>
                <w:sz w:val="18"/>
                <w:szCs w:val="18"/>
                <w:lang w:eastAsia="en-US"/>
              </w:rPr>
              <w:t xml:space="preserve"> regarding the condition on reporting/dropping a CSI report, capture, in TS 38.214 </w:t>
            </w:r>
            <w:r w:rsidRPr="00FB1E74">
              <w:rPr>
                <w:rFonts w:ascii="Times" w:eastAsia="Microsoft YaHei" w:hAnsi="Times"/>
                <w:iCs/>
                <w:sz w:val="18"/>
                <w:szCs w:val="18"/>
                <w:lang w:eastAsia="en-US"/>
              </w:rPr>
              <w:t>section 5.2.2.5.1</w:t>
            </w:r>
            <w:r w:rsidRPr="00FB1E74">
              <w:rPr>
                <w:rFonts w:ascii="Times" w:eastAsia="SimSun" w:hAnsi="Times"/>
                <w:iCs/>
                <w:sz w:val="18"/>
                <w:szCs w:val="18"/>
                <w:lang w:eastAsia="en-US"/>
              </w:rPr>
              <w:t xml:space="preserve">, the following condition: </w:t>
            </w:r>
            <w:r w:rsidRPr="00FB1E74">
              <w:rPr>
                <w:rFonts w:ascii="Times" w:eastAsia="DengXian" w:hAnsi="Times"/>
                <w:sz w:val="18"/>
                <w:szCs w:val="18"/>
              </w:rPr>
              <w:t>“…</w:t>
            </w:r>
            <w:r w:rsidRPr="00FB1E74">
              <w:rPr>
                <w:rFonts w:ascii="Times" w:eastAsia="Batang" w:hAnsi="Times"/>
                <w:sz w:val="18"/>
                <w:szCs w:val="18"/>
              </w:rPr>
              <w:t>after the CSI report (re)configuration, serving cell activation, BWP change, or activation of SP-</w:t>
            </w:r>
            <w:proofErr w:type="gramStart"/>
            <w:r w:rsidRPr="00FB1E74">
              <w:rPr>
                <w:rFonts w:ascii="Times" w:eastAsia="Batang" w:hAnsi="Times"/>
                <w:sz w:val="18"/>
                <w:szCs w:val="18"/>
              </w:rPr>
              <w:t>CSI</w:t>
            </w:r>
            <w:r w:rsidRPr="00FB1E74">
              <w:rPr>
                <w:rFonts w:ascii="Times" w:eastAsia="DengXian" w:hAnsi="Times"/>
                <w:sz w:val="18"/>
                <w:szCs w:val="18"/>
              </w:rPr>
              <w:t>”</w:t>
            </w:r>
            <w:proofErr w:type="gramEnd"/>
          </w:p>
          <w:p w14:paraId="0A4E3C98" w14:textId="77777777" w:rsidR="006978D5" w:rsidRPr="00FB1E74" w:rsidRDefault="006978D5">
            <w:pPr>
              <w:numPr>
                <w:ilvl w:val="0"/>
                <w:numId w:val="13"/>
              </w:numPr>
              <w:snapToGrid w:val="0"/>
              <w:spacing w:after="0"/>
              <w:rPr>
                <w:rFonts w:ascii="Times" w:eastAsia="Batang" w:hAnsi="Times"/>
                <w:sz w:val="18"/>
                <w:szCs w:val="18"/>
                <w:highlight w:val="yellow"/>
                <w:lang w:eastAsia="en-US"/>
              </w:rPr>
            </w:pPr>
            <w:r w:rsidRPr="00FB1E74">
              <w:rPr>
                <w:rFonts w:ascii="Times" w:eastAsia="DengXian" w:hAnsi="Times"/>
                <w:sz w:val="18"/>
                <w:szCs w:val="18"/>
                <w:highlight w:val="yellow"/>
              </w:rPr>
              <w:t>Further discuss how to reflect cell DTX/DRX as part of the condition under agenda item 8.5</w:t>
            </w:r>
          </w:p>
        </w:tc>
      </w:tr>
    </w:tbl>
    <w:p w14:paraId="34A65678" w14:textId="02706047" w:rsidR="00DD6FFD" w:rsidRPr="0056125F" w:rsidRDefault="00DD6FFD" w:rsidP="002F3AD2">
      <w:pPr>
        <w:spacing w:beforeLines="50" w:before="120" w:afterLines="50" w:after="120"/>
        <w:rPr>
          <w:sz w:val="22"/>
          <w:szCs w:val="18"/>
          <w:lang w:val="en-US"/>
        </w:rPr>
      </w:pPr>
      <w:r>
        <w:rPr>
          <w:sz w:val="22"/>
          <w:szCs w:val="18"/>
          <w:lang w:val="en-US"/>
        </w:rPr>
        <w:t>We</w:t>
      </w:r>
      <w:r w:rsidR="006978D5">
        <w:rPr>
          <w:sz w:val="22"/>
          <w:szCs w:val="18"/>
          <w:lang w:val="en-US"/>
        </w:rPr>
        <w:t xml:space="preserve"> found </w:t>
      </w:r>
      <w:r>
        <w:rPr>
          <w:sz w:val="22"/>
          <w:szCs w:val="18"/>
          <w:lang w:val="en-US"/>
        </w:rPr>
        <w:t xml:space="preserve">something </w:t>
      </w:r>
      <w:r w:rsidRPr="00DD6FFD">
        <w:rPr>
          <w:sz w:val="22"/>
          <w:szCs w:val="18"/>
          <w:lang w:val="en-US"/>
        </w:rPr>
        <w:t>contradict</w:t>
      </w:r>
      <w:r>
        <w:rPr>
          <w:sz w:val="22"/>
          <w:szCs w:val="18"/>
          <w:lang w:val="en-US"/>
        </w:rPr>
        <w:t xml:space="preserve"> </w:t>
      </w:r>
      <w:r w:rsidR="00C84C04">
        <w:rPr>
          <w:sz w:val="22"/>
          <w:szCs w:val="18"/>
          <w:lang w:val="en-US"/>
        </w:rPr>
        <w:t xml:space="preserve">between </w:t>
      </w:r>
      <w:r w:rsidR="003C072F">
        <w:rPr>
          <w:sz w:val="22"/>
          <w:szCs w:val="18"/>
          <w:lang w:val="en-US"/>
        </w:rPr>
        <w:t xml:space="preserve">the </w:t>
      </w:r>
      <w:r w:rsidR="00554002">
        <w:rPr>
          <w:sz w:val="22"/>
          <w:szCs w:val="18"/>
          <w:lang w:val="en-US"/>
        </w:rPr>
        <w:t xml:space="preserve">specifications for </w:t>
      </w:r>
      <w:r w:rsidR="00C84C04">
        <w:rPr>
          <w:sz w:val="22"/>
          <w:szCs w:val="18"/>
          <w:lang w:val="en-US"/>
        </w:rPr>
        <w:t xml:space="preserve">CSI </w:t>
      </w:r>
      <w:r w:rsidR="00554002">
        <w:rPr>
          <w:sz w:val="22"/>
          <w:szCs w:val="18"/>
          <w:lang w:val="en-US"/>
        </w:rPr>
        <w:t>related to c</w:t>
      </w:r>
      <w:r w:rsidR="00C84C04">
        <w:rPr>
          <w:sz w:val="22"/>
          <w:szCs w:val="18"/>
          <w:lang w:val="en-US"/>
        </w:rPr>
        <w:t>ell DTX and CSI for Doppler</w:t>
      </w:r>
      <w:r w:rsidR="00554002">
        <w:rPr>
          <w:sz w:val="22"/>
          <w:szCs w:val="18"/>
          <w:lang w:val="en-US"/>
        </w:rPr>
        <w:t>, and then we</w:t>
      </w:r>
      <w:r w:rsidR="006978D5">
        <w:rPr>
          <w:sz w:val="22"/>
          <w:szCs w:val="18"/>
          <w:lang w:val="en-US"/>
        </w:rPr>
        <w:t xml:space="preserve"> </w:t>
      </w:r>
      <w:r>
        <w:rPr>
          <w:sz w:val="22"/>
          <w:szCs w:val="18"/>
          <w:lang w:val="en-US"/>
        </w:rPr>
        <w:t xml:space="preserve">think the UE behavior in reporting or dropping CSI should be clarified when cell DTX and CSI for Doppler are simultaneously </w:t>
      </w:r>
      <w:r w:rsidR="00A01657">
        <w:rPr>
          <w:sz w:val="22"/>
          <w:szCs w:val="18"/>
          <w:lang w:val="en-US"/>
        </w:rPr>
        <w:t>c</w:t>
      </w:r>
      <w:r>
        <w:rPr>
          <w:sz w:val="22"/>
          <w:szCs w:val="18"/>
          <w:lang w:val="en-US"/>
        </w:rPr>
        <w:t xml:space="preserve">onfigured. </w:t>
      </w:r>
    </w:p>
    <w:p w14:paraId="450A623B" w14:textId="0C4141D7" w:rsidR="00841893" w:rsidRDefault="002708B4" w:rsidP="00C07CBA">
      <w:pPr>
        <w:spacing w:beforeLines="50" w:before="120" w:afterLines="50" w:after="120"/>
        <w:rPr>
          <w:sz w:val="22"/>
          <w:szCs w:val="18"/>
        </w:rPr>
      </w:pPr>
      <w:r>
        <w:rPr>
          <w:sz w:val="22"/>
          <w:szCs w:val="18"/>
        </w:rPr>
        <w:lastRenderedPageBreak/>
        <w:t xml:space="preserve">On </w:t>
      </w:r>
      <w:r w:rsidR="00C07CBA">
        <w:rPr>
          <w:sz w:val="22"/>
          <w:szCs w:val="18"/>
        </w:rPr>
        <w:t xml:space="preserve">the UE behaviour on CSI report </w:t>
      </w:r>
      <w:r w:rsidR="00D72F2F">
        <w:rPr>
          <w:sz w:val="22"/>
          <w:szCs w:val="18"/>
        </w:rPr>
        <w:t xml:space="preserve">related to </w:t>
      </w:r>
      <w:r w:rsidR="00C07CBA">
        <w:rPr>
          <w:sz w:val="22"/>
          <w:szCs w:val="18"/>
        </w:rPr>
        <w:t xml:space="preserve">cell DTX, </w:t>
      </w:r>
      <w:r w:rsidR="00542704">
        <w:rPr>
          <w:sz w:val="22"/>
          <w:szCs w:val="18"/>
        </w:rPr>
        <w:t xml:space="preserve">it is specified that the UE reports a CSI report </w:t>
      </w:r>
      <w:r w:rsidR="00542704" w:rsidRPr="00542704">
        <w:rPr>
          <w:sz w:val="22"/>
          <w:szCs w:val="18"/>
        </w:rPr>
        <w:t xml:space="preserve">only if receiving at least </w:t>
      </w:r>
      <w:r w:rsidR="00542704" w:rsidRPr="006B5D12">
        <w:rPr>
          <w:sz w:val="22"/>
          <w:szCs w:val="18"/>
          <w:u w:val="single"/>
        </w:rPr>
        <w:t>ONE</w:t>
      </w:r>
      <w:r w:rsidR="00542704">
        <w:rPr>
          <w:sz w:val="22"/>
          <w:szCs w:val="18"/>
        </w:rPr>
        <w:t xml:space="preserve"> </w:t>
      </w:r>
      <w:r w:rsidR="00542704" w:rsidRPr="00542704">
        <w:rPr>
          <w:sz w:val="22"/>
          <w:szCs w:val="18"/>
        </w:rPr>
        <w:t>CSI-RS transmission occasion</w:t>
      </w:r>
      <w:r w:rsidR="00542704">
        <w:rPr>
          <w:sz w:val="22"/>
          <w:szCs w:val="18"/>
        </w:rPr>
        <w:t xml:space="preserve"> in active period</w:t>
      </w:r>
      <w:r w:rsidR="0009463E">
        <w:rPr>
          <w:sz w:val="22"/>
          <w:szCs w:val="18"/>
        </w:rPr>
        <w:t>s</w:t>
      </w:r>
      <w:r w:rsidR="00542704">
        <w:rPr>
          <w:sz w:val="22"/>
          <w:szCs w:val="18"/>
        </w:rPr>
        <w:t xml:space="preserve"> of cell DTX. </w:t>
      </w:r>
    </w:p>
    <w:p w14:paraId="3F49362B" w14:textId="46F6E1DB" w:rsidR="00C07CBA" w:rsidRDefault="00542704" w:rsidP="00C07CBA">
      <w:pPr>
        <w:spacing w:beforeLines="50" w:before="120" w:afterLines="50" w:after="120"/>
        <w:rPr>
          <w:sz w:val="22"/>
          <w:szCs w:val="18"/>
        </w:rPr>
      </w:pPr>
      <w:r>
        <w:rPr>
          <w:sz w:val="22"/>
          <w:szCs w:val="18"/>
        </w:rPr>
        <w:t xml:space="preserve">While </w:t>
      </w:r>
      <w:r w:rsidR="006B5D12">
        <w:rPr>
          <w:sz w:val="22"/>
          <w:szCs w:val="18"/>
        </w:rPr>
        <w:t xml:space="preserve">on </w:t>
      </w:r>
      <w:r w:rsidR="00841893">
        <w:rPr>
          <w:sz w:val="22"/>
          <w:szCs w:val="18"/>
        </w:rPr>
        <w:t xml:space="preserve">a Doppler CSI report, it is specified that </w:t>
      </w:r>
      <w:r w:rsidR="00841893" w:rsidRPr="00841893">
        <w:rPr>
          <w:sz w:val="22"/>
          <w:szCs w:val="18"/>
        </w:rPr>
        <w:t xml:space="preserve">the UE reports a CSI report only if receiving at least one aperiodic or </w:t>
      </w:r>
      <w:r w:rsidR="00841893" w:rsidRPr="0045521C">
        <w:rPr>
          <w:sz w:val="22"/>
          <w:szCs w:val="18"/>
          <w:u w:val="single"/>
        </w:rPr>
        <w:t>“</w:t>
      </w:r>
      <w:proofErr w:type="spellStart"/>
      <w:r w:rsidR="00841893" w:rsidRPr="0045521C">
        <w:rPr>
          <w:sz w:val="22"/>
          <w:szCs w:val="18"/>
          <w:u w:val="single"/>
        </w:rPr>
        <w:t>K_p</w:t>
      </w:r>
      <w:proofErr w:type="spellEnd"/>
      <w:r w:rsidR="00841893" w:rsidRPr="0045521C">
        <w:rPr>
          <w:sz w:val="22"/>
          <w:szCs w:val="18"/>
          <w:u w:val="single"/>
        </w:rPr>
        <w:t xml:space="preserve">” periodic or semipersistent consecutive CSI-RS transmission </w:t>
      </w:r>
      <w:r w:rsidR="00936CAC" w:rsidRPr="0045521C">
        <w:rPr>
          <w:sz w:val="22"/>
          <w:szCs w:val="18"/>
          <w:u w:val="single"/>
        </w:rPr>
        <w:t>occasions</w:t>
      </w:r>
      <w:r w:rsidR="00936CAC">
        <w:rPr>
          <w:sz w:val="22"/>
          <w:szCs w:val="18"/>
        </w:rPr>
        <w:t xml:space="preserve"> … and within the same DRX Active Time.</w:t>
      </w:r>
    </w:p>
    <w:p w14:paraId="4CCA7309" w14:textId="3FEBB0FF" w:rsidR="000635BA" w:rsidRPr="000635BA" w:rsidRDefault="006041FA" w:rsidP="00C07CBA">
      <w:pPr>
        <w:spacing w:beforeLines="50" w:before="120" w:afterLines="50" w:after="120"/>
        <w:rPr>
          <w:sz w:val="22"/>
          <w:szCs w:val="18"/>
        </w:rPr>
      </w:pPr>
      <w:r>
        <w:rPr>
          <w:sz w:val="22"/>
          <w:szCs w:val="18"/>
        </w:rPr>
        <w:t xml:space="preserve">Considering the case configured with both of cell DTX and CSI for doppler, </w:t>
      </w:r>
      <w:r w:rsidR="0045521C">
        <w:rPr>
          <w:sz w:val="22"/>
          <w:szCs w:val="18"/>
        </w:rPr>
        <w:t xml:space="preserve">the UE behaviour on CSI reporting is unclear with the current specification. </w:t>
      </w:r>
      <w:r w:rsidR="00656950">
        <w:rPr>
          <w:sz w:val="22"/>
          <w:szCs w:val="18"/>
        </w:rPr>
        <w:t xml:space="preserve">With the current description, </w:t>
      </w:r>
      <w:r w:rsidR="00EC6F2A">
        <w:rPr>
          <w:sz w:val="22"/>
          <w:szCs w:val="18"/>
        </w:rPr>
        <w:t>a UE may report a CSI for Doppler when receiving only one SP/P CSI-RS transmission occasion in active period of cell DTX, even if the UE have the capability such as ‘</w:t>
      </w:r>
      <w:proofErr w:type="spellStart"/>
      <w:r w:rsidR="00EC6F2A">
        <w:rPr>
          <w:sz w:val="22"/>
          <w:szCs w:val="18"/>
        </w:rPr>
        <w:t>K_p</w:t>
      </w:r>
      <w:proofErr w:type="spellEnd"/>
      <w:r w:rsidR="00EC6F2A">
        <w:rPr>
          <w:sz w:val="22"/>
          <w:szCs w:val="18"/>
        </w:rPr>
        <w:t xml:space="preserve">’ </w:t>
      </w:r>
      <w:r w:rsidR="003723EA">
        <w:rPr>
          <w:sz w:val="22"/>
          <w:szCs w:val="18"/>
        </w:rPr>
        <w:t>equals</w:t>
      </w:r>
      <w:r w:rsidR="00EC6F2A">
        <w:rPr>
          <w:sz w:val="22"/>
          <w:szCs w:val="18"/>
        </w:rPr>
        <w:t xml:space="preserve"> 2 or 4. </w:t>
      </w:r>
      <w:r w:rsidR="001F4592">
        <w:rPr>
          <w:sz w:val="22"/>
          <w:szCs w:val="18"/>
        </w:rPr>
        <w:t xml:space="preserve">In such case, the correct condition for UE to report a CSI report for Doppler should be that </w:t>
      </w:r>
      <w:r w:rsidR="000635BA">
        <w:rPr>
          <w:sz w:val="22"/>
          <w:szCs w:val="18"/>
        </w:rPr>
        <w:t xml:space="preserve">if receiving </w:t>
      </w:r>
      <w:r w:rsidR="000635BA" w:rsidRPr="00841893">
        <w:rPr>
          <w:sz w:val="22"/>
          <w:szCs w:val="18"/>
        </w:rPr>
        <w:t xml:space="preserve">at least </w:t>
      </w:r>
      <w:r w:rsidR="000635BA">
        <w:rPr>
          <w:sz w:val="22"/>
          <w:szCs w:val="18"/>
        </w:rPr>
        <w:t>“</w:t>
      </w:r>
      <w:proofErr w:type="spellStart"/>
      <w:r w:rsidR="000635BA" w:rsidRPr="00841893">
        <w:rPr>
          <w:sz w:val="22"/>
          <w:szCs w:val="18"/>
        </w:rPr>
        <w:t>K_p</w:t>
      </w:r>
      <w:proofErr w:type="spellEnd"/>
      <w:r w:rsidR="000635BA">
        <w:rPr>
          <w:sz w:val="22"/>
          <w:szCs w:val="18"/>
        </w:rPr>
        <w:t>”</w:t>
      </w:r>
      <w:r w:rsidR="000635BA" w:rsidRPr="00841893">
        <w:rPr>
          <w:sz w:val="22"/>
          <w:szCs w:val="18"/>
        </w:rPr>
        <w:t xml:space="preserve"> periodic or semipersistent consecutive CSI-RS transmission</w:t>
      </w:r>
      <w:r w:rsidR="000635BA">
        <w:rPr>
          <w:sz w:val="22"/>
          <w:szCs w:val="18"/>
        </w:rPr>
        <w:t xml:space="preserve"> occasions in active period of cell DTX</w:t>
      </w:r>
      <w:r w:rsidR="005C69F7">
        <w:rPr>
          <w:sz w:val="22"/>
          <w:szCs w:val="18"/>
        </w:rPr>
        <w:t xml:space="preserve">, otherwise CSI for Doppler would </w:t>
      </w:r>
      <w:r w:rsidR="00524BB7">
        <w:rPr>
          <w:sz w:val="22"/>
          <w:szCs w:val="18"/>
        </w:rPr>
        <w:t xml:space="preserve">not </w:t>
      </w:r>
      <w:r w:rsidR="005C69F7">
        <w:rPr>
          <w:sz w:val="22"/>
          <w:szCs w:val="18"/>
        </w:rPr>
        <w:t xml:space="preserve">be </w:t>
      </w:r>
      <w:r w:rsidR="00524BB7">
        <w:rPr>
          <w:sz w:val="22"/>
          <w:szCs w:val="18"/>
        </w:rPr>
        <w:t xml:space="preserve">correctly </w:t>
      </w:r>
      <w:r w:rsidR="005C69F7">
        <w:rPr>
          <w:sz w:val="22"/>
          <w:szCs w:val="18"/>
        </w:rPr>
        <w:t>obtained.</w:t>
      </w:r>
    </w:p>
    <w:p w14:paraId="3CB88525" w14:textId="3D4E42F0" w:rsidR="001F4592" w:rsidRDefault="009A7C69" w:rsidP="00C07CBA">
      <w:pPr>
        <w:spacing w:beforeLines="50" w:before="120" w:afterLines="50" w:after="120"/>
        <w:rPr>
          <w:sz w:val="22"/>
          <w:szCs w:val="18"/>
        </w:rPr>
      </w:pPr>
      <w:r>
        <w:rPr>
          <w:sz w:val="22"/>
          <w:szCs w:val="18"/>
        </w:rPr>
        <w:t>Regarding the other Rel-18 CSIs, we think no consideration is needed because</w:t>
      </w:r>
      <w:r w:rsidR="001B1FE6">
        <w:rPr>
          <w:sz w:val="22"/>
          <w:szCs w:val="18"/>
        </w:rPr>
        <w:t xml:space="preserve"> other Rel-18 CSIs such as</w:t>
      </w:r>
      <w:r w:rsidR="00FF52E3">
        <w:rPr>
          <w:sz w:val="22"/>
          <w:szCs w:val="18"/>
        </w:rPr>
        <w:t xml:space="preserve"> CJT CSI and TDCP CSI</w:t>
      </w:r>
      <w:r w:rsidR="00125931">
        <w:rPr>
          <w:sz w:val="22"/>
          <w:szCs w:val="18"/>
        </w:rPr>
        <w:t xml:space="preserve"> </w:t>
      </w:r>
      <w:r w:rsidR="00834736">
        <w:rPr>
          <w:sz w:val="22"/>
          <w:szCs w:val="18"/>
        </w:rPr>
        <w:t xml:space="preserve">belong to the </w:t>
      </w:r>
      <w:proofErr w:type="spellStart"/>
      <w:r w:rsidR="00834736">
        <w:rPr>
          <w:sz w:val="22"/>
          <w:szCs w:val="18"/>
        </w:rPr>
        <w:t>mTRP</w:t>
      </w:r>
      <w:proofErr w:type="spellEnd"/>
      <w:r w:rsidR="00125931">
        <w:rPr>
          <w:sz w:val="22"/>
          <w:szCs w:val="18"/>
        </w:rPr>
        <w:t xml:space="preserve"> </w:t>
      </w:r>
      <w:r w:rsidR="00834736">
        <w:rPr>
          <w:sz w:val="22"/>
          <w:szCs w:val="18"/>
        </w:rPr>
        <w:t xml:space="preserve">scheme </w:t>
      </w:r>
      <w:r w:rsidR="00125931">
        <w:rPr>
          <w:sz w:val="22"/>
          <w:szCs w:val="18"/>
        </w:rPr>
        <w:t>or do not comprise “RI” respectively.</w:t>
      </w:r>
    </w:p>
    <w:p w14:paraId="6F3A2945" w14:textId="77777777" w:rsidR="001B1FE6" w:rsidRPr="00834736" w:rsidRDefault="001B1FE6" w:rsidP="00C07CBA">
      <w:pPr>
        <w:spacing w:beforeLines="50" w:before="120" w:afterLines="50" w:after="120"/>
        <w:rPr>
          <w:sz w:val="22"/>
          <w:szCs w:val="18"/>
        </w:rPr>
      </w:pPr>
    </w:p>
    <w:p w14:paraId="1D8329FF" w14:textId="509D1A00" w:rsidR="001B1FE6" w:rsidRPr="005D365C" w:rsidRDefault="001B1FE6" w:rsidP="001B1FE6">
      <w:pPr>
        <w:spacing w:before="50" w:afterLines="50" w:after="120"/>
        <w:rPr>
          <w:rFonts w:eastAsiaTheme="minorEastAsia"/>
          <w:b/>
          <w:sz w:val="22"/>
          <w:u w:val="single"/>
          <w:lang w:val="en-US"/>
        </w:rPr>
      </w:pPr>
      <w:r>
        <w:rPr>
          <w:rFonts w:eastAsiaTheme="minorEastAsia"/>
          <w:b/>
          <w:sz w:val="22"/>
          <w:u w:val="single"/>
          <w:lang w:val="en-US"/>
        </w:rPr>
        <w:t xml:space="preserve">Observation </w:t>
      </w:r>
      <w:r w:rsidR="00482EC3">
        <w:rPr>
          <w:rFonts w:eastAsiaTheme="minorEastAsia"/>
          <w:b/>
          <w:sz w:val="22"/>
          <w:u w:val="single"/>
          <w:lang w:val="en-US"/>
        </w:rPr>
        <w:t>1</w:t>
      </w:r>
      <w:r w:rsidRPr="005D365C">
        <w:rPr>
          <w:rFonts w:eastAsiaTheme="minorEastAsia"/>
          <w:b/>
          <w:sz w:val="22"/>
          <w:u w:val="single"/>
          <w:lang w:val="en-US"/>
        </w:rPr>
        <w:t>:</w:t>
      </w:r>
    </w:p>
    <w:p w14:paraId="10281394" w14:textId="7E98AE4D" w:rsidR="001B1FE6" w:rsidRPr="00DB6573" w:rsidRDefault="001B1FE6" w:rsidP="001B1FE6">
      <w:pPr>
        <w:numPr>
          <w:ilvl w:val="0"/>
          <w:numId w:val="8"/>
        </w:numPr>
        <w:spacing w:beforeLines="50" w:before="120" w:afterLines="50" w:after="120"/>
        <w:rPr>
          <w:color w:val="000000" w:themeColor="text1"/>
          <w:sz w:val="22"/>
          <w:szCs w:val="22"/>
          <w:lang w:val="en-US"/>
        </w:rPr>
      </w:pPr>
      <w:r w:rsidRPr="00DB6573">
        <w:rPr>
          <w:color w:val="000000" w:themeColor="text1"/>
          <w:sz w:val="22"/>
          <w:szCs w:val="22"/>
          <w:lang w:val="en-US"/>
        </w:rPr>
        <w:t xml:space="preserve">For CSI reporting / dropping condition for Rel-18 CSIs considering cell DTX operation, </w:t>
      </w:r>
      <w:r w:rsidR="004668D5" w:rsidRPr="00DB6573">
        <w:rPr>
          <w:color w:val="000000" w:themeColor="text1"/>
          <w:sz w:val="22"/>
          <w:szCs w:val="22"/>
          <w:lang w:val="en-US"/>
        </w:rPr>
        <w:t xml:space="preserve">some spec change is needed for Doppler CSI </w:t>
      </w:r>
      <w:r w:rsidRPr="00DB6573">
        <w:rPr>
          <w:color w:val="000000" w:themeColor="text1"/>
          <w:sz w:val="22"/>
          <w:szCs w:val="22"/>
          <w:lang w:val="en-US"/>
        </w:rPr>
        <w:t xml:space="preserve">while </w:t>
      </w:r>
      <w:r w:rsidR="004668D5" w:rsidRPr="00DB6573">
        <w:rPr>
          <w:color w:val="000000" w:themeColor="text1"/>
          <w:sz w:val="22"/>
          <w:szCs w:val="22"/>
          <w:lang w:val="en-US"/>
        </w:rPr>
        <w:t>no spec change is needed for Rel-18 CJT and TDCP CSI.</w:t>
      </w:r>
    </w:p>
    <w:p w14:paraId="3897401B" w14:textId="77777777" w:rsidR="001B1FE6" w:rsidRPr="001B1FE6" w:rsidRDefault="001B1FE6" w:rsidP="00C07CBA">
      <w:pPr>
        <w:spacing w:beforeLines="50" w:before="120" w:afterLines="50" w:after="120"/>
        <w:rPr>
          <w:sz w:val="22"/>
          <w:szCs w:val="18"/>
          <w:lang w:val="en-US"/>
        </w:rPr>
      </w:pPr>
    </w:p>
    <w:p w14:paraId="6DDB1CA8" w14:textId="29192995" w:rsidR="00C16A9C" w:rsidRPr="005D365C" w:rsidRDefault="00C16A9C" w:rsidP="00C16A9C">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45521C">
        <w:rPr>
          <w:rFonts w:eastAsiaTheme="minorEastAsia"/>
          <w:b/>
          <w:sz w:val="22"/>
          <w:u w:val="single"/>
          <w:lang w:val="en-US"/>
        </w:rPr>
        <w:t>3</w:t>
      </w:r>
      <w:r w:rsidRPr="005D365C">
        <w:rPr>
          <w:rFonts w:eastAsiaTheme="minorEastAsia"/>
          <w:b/>
          <w:sz w:val="22"/>
          <w:u w:val="single"/>
          <w:lang w:val="en-US"/>
        </w:rPr>
        <w:t>:</w:t>
      </w:r>
    </w:p>
    <w:p w14:paraId="65BC5710" w14:textId="28BE55A6" w:rsidR="00A66AA2" w:rsidRDefault="00A66AA2" w:rsidP="002162DB">
      <w:pPr>
        <w:numPr>
          <w:ilvl w:val="0"/>
          <w:numId w:val="8"/>
        </w:numPr>
        <w:spacing w:beforeLines="50" w:before="120" w:afterLines="50" w:after="120"/>
        <w:rPr>
          <w:b/>
          <w:bCs/>
          <w:color w:val="000000" w:themeColor="text1"/>
          <w:sz w:val="22"/>
          <w:szCs w:val="22"/>
          <w:lang w:val="en-US"/>
        </w:rPr>
      </w:pPr>
      <w:r>
        <w:rPr>
          <w:b/>
          <w:bCs/>
          <w:color w:val="000000" w:themeColor="text1"/>
          <w:sz w:val="22"/>
          <w:szCs w:val="22"/>
          <w:lang w:val="en-US"/>
        </w:rPr>
        <w:t>Reason for change</w:t>
      </w:r>
    </w:p>
    <w:p w14:paraId="1D1ED652" w14:textId="493D0816" w:rsidR="008226DF" w:rsidRPr="00581466" w:rsidRDefault="008226DF" w:rsidP="008226DF">
      <w:pPr>
        <w:numPr>
          <w:ilvl w:val="1"/>
          <w:numId w:val="8"/>
        </w:numPr>
        <w:spacing w:beforeLines="50" w:before="120" w:afterLines="50" w:after="120"/>
        <w:rPr>
          <w:color w:val="000000" w:themeColor="text1"/>
          <w:sz w:val="22"/>
          <w:szCs w:val="22"/>
          <w:lang w:val="en-US"/>
        </w:rPr>
      </w:pPr>
      <w:r w:rsidRPr="008226DF">
        <w:rPr>
          <w:color w:val="000000" w:themeColor="text1"/>
          <w:sz w:val="22"/>
          <w:szCs w:val="22"/>
          <w:lang w:val="en-US"/>
        </w:rPr>
        <w:t xml:space="preserve">The current </w:t>
      </w:r>
      <w:r>
        <w:rPr>
          <w:color w:val="000000" w:themeColor="text1"/>
          <w:sz w:val="22"/>
          <w:szCs w:val="22"/>
          <w:lang w:val="en-US"/>
        </w:rPr>
        <w:t>description</w:t>
      </w:r>
      <w:r w:rsidR="00A90D3A">
        <w:rPr>
          <w:color w:val="000000" w:themeColor="text1"/>
          <w:sz w:val="22"/>
          <w:szCs w:val="22"/>
          <w:lang w:val="en-US"/>
        </w:rPr>
        <w:t>s</w:t>
      </w:r>
      <w:r>
        <w:rPr>
          <w:color w:val="000000" w:themeColor="text1"/>
          <w:sz w:val="22"/>
          <w:szCs w:val="22"/>
          <w:lang w:val="en-US"/>
        </w:rPr>
        <w:t xml:space="preserve"> </w:t>
      </w:r>
      <w:r w:rsidR="00B55121">
        <w:rPr>
          <w:color w:val="000000" w:themeColor="text1"/>
          <w:sz w:val="22"/>
          <w:szCs w:val="22"/>
          <w:lang w:val="en-US"/>
        </w:rPr>
        <w:t>of</w:t>
      </w:r>
      <w:r>
        <w:rPr>
          <w:color w:val="000000" w:themeColor="text1"/>
          <w:sz w:val="22"/>
          <w:szCs w:val="22"/>
          <w:lang w:val="en-US"/>
        </w:rPr>
        <w:t xml:space="preserve"> CSI </w:t>
      </w:r>
      <w:r w:rsidR="007C4D40">
        <w:rPr>
          <w:color w:val="000000" w:themeColor="text1"/>
          <w:sz w:val="22"/>
          <w:szCs w:val="22"/>
          <w:lang w:val="en-US"/>
        </w:rPr>
        <w:t xml:space="preserve">reporting / </w:t>
      </w:r>
      <w:r>
        <w:rPr>
          <w:color w:val="000000" w:themeColor="text1"/>
          <w:sz w:val="22"/>
          <w:szCs w:val="22"/>
          <w:lang w:val="en-US"/>
        </w:rPr>
        <w:t xml:space="preserve">dropping regarding cell DTX and </w:t>
      </w:r>
      <w:r w:rsidR="005B44E9">
        <w:rPr>
          <w:color w:val="000000" w:themeColor="text1"/>
          <w:sz w:val="22"/>
          <w:szCs w:val="22"/>
          <w:lang w:val="en-US"/>
        </w:rPr>
        <w:t xml:space="preserve">regarding </w:t>
      </w:r>
      <w:r>
        <w:rPr>
          <w:color w:val="000000" w:themeColor="text1"/>
          <w:sz w:val="22"/>
          <w:szCs w:val="22"/>
          <w:lang w:val="en-US"/>
        </w:rPr>
        <w:t>CSI</w:t>
      </w:r>
      <w:r w:rsidR="005B44E9">
        <w:rPr>
          <w:color w:val="000000" w:themeColor="text1"/>
          <w:sz w:val="22"/>
          <w:szCs w:val="22"/>
          <w:lang w:val="en-US"/>
        </w:rPr>
        <w:t xml:space="preserve"> for Dop</w:t>
      </w:r>
      <w:r w:rsidR="005B44E9" w:rsidRPr="00581466">
        <w:rPr>
          <w:color w:val="000000" w:themeColor="text1"/>
          <w:sz w:val="22"/>
          <w:szCs w:val="22"/>
          <w:lang w:val="en-US"/>
        </w:rPr>
        <w:t>pler</w:t>
      </w:r>
      <w:r w:rsidRPr="00581466">
        <w:rPr>
          <w:color w:val="000000" w:themeColor="text1"/>
          <w:sz w:val="22"/>
          <w:szCs w:val="22"/>
          <w:lang w:val="en-US"/>
        </w:rPr>
        <w:t xml:space="preserve"> are not aligned.</w:t>
      </w:r>
    </w:p>
    <w:p w14:paraId="6BA64174" w14:textId="6F06D51A" w:rsidR="00A66AA2" w:rsidRPr="00581466" w:rsidRDefault="00A66AA2" w:rsidP="002162DB">
      <w:pPr>
        <w:numPr>
          <w:ilvl w:val="0"/>
          <w:numId w:val="8"/>
        </w:numPr>
        <w:spacing w:beforeLines="50" w:before="120" w:afterLines="50" w:after="120"/>
        <w:rPr>
          <w:b/>
          <w:bCs/>
          <w:color w:val="000000" w:themeColor="text1"/>
          <w:sz w:val="22"/>
          <w:szCs w:val="22"/>
          <w:lang w:val="en-US"/>
        </w:rPr>
      </w:pPr>
      <w:r w:rsidRPr="00581466">
        <w:rPr>
          <w:b/>
          <w:bCs/>
          <w:color w:val="000000" w:themeColor="text1"/>
          <w:sz w:val="22"/>
          <w:szCs w:val="22"/>
          <w:lang w:val="en-US"/>
        </w:rPr>
        <w:t>Summary of change</w:t>
      </w:r>
    </w:p>
    <w:p w14:paraId="742A3B41" w14:textId="2C5149D4" w:rsidR="008226DF" w:rsidRPr="00581466" w:rsidRDefault="00A90D3A" w:rsidP="008226DF">
      <w:pPr>
        <w:numPr>
          <w:ilvl w:val="1"/>
          <w:numId w:val="8"/>
        </w:numPr>
        <w:spacing w:beforeLines="50" w:before="120" w:afterLines="50" w:after="120"/>
        <w:rPr>
          <w:color w:val="000000" w:themeColor="text1"/>
          <w:sz w:val="22"/>
          <w:szCs w:val="22"/>
          <w:lang w:val="en-US"/>
        </w:rPr>
      </w:pPr>
      <w:r w:rsidRPr="00581466">
        <w:rPr>
          <w:rFonts w:hint="eastAsia"/>
          <w:color w:val="000000" w:themeColor="text1"/>
          <w:sz w:val="22"/>
          <w:szCs w:val="22"/>
          <w:lang w:val="en-US"/>
        </w:rPr>
        <w:t>S</w:t>
      </w:r>
      <w:r w:rsidRPr="00581466">
        <w:rPr>
          <w:color w:val="000000" w:themeColor="text1"/>
          <w:sz w:val="22"/>
          <w:szCs w:val="22"/>
          <w:lang w:val="en-US"/>
        </w:rPr>
        <w:t xml:space="preserve">pecify </w:t>
      </w:r>
      <w:r w:rsidR="004D146A" w:rsidRPr="00581466">
        <w:rPr>
          <w:color w:val="000000" w:themeColor="text1"/>
          <w:sz w:val="22"/>
          <w:szCs w:val="22"/>
          <w:lang w:val="en-US"/>
        </w:rPr>
        <w:t xml:space="preserve">that the UE configured with cell DTX reports a CSI report only if receiving at least </w:t>
      </w:r>
      <w:proofErr w:type="spellStart"/>
      <w:r w:rsidR="004D146A" w:rsidRPr="00581466">
        <w:rPr>
          <w:color w:val="000000" w:themeColor="text1"/>
          <w:sz w:val="22"/>
          <w:szCs w:val="22"/>
          <w:lang w:val="en-US"/>
        </w:rPr>
        <w:t>K_p</w:t>
      </w:r>
      <w:proofErr w:type="spellEnd"/>
      <w:r w:rsidR="004D146A" w:rsidRPr="00581466">
        <w:rPr>
          <w:color w:val="000000" w:themeColor="text1"/>
          <w:sz w:val="22"/>
          <w:szCs w:val="22"/>
          <w:lang w:val="en-US"/>
        </w:rPr>
        <w:t xml:space="preserve"> P/SP consecutive CSI-RS transmission occasions in active period</w:t>
      </w:r>
      <w:r w:rsidR="00494403" w:rsidRPr="00581466">
        <w:rPr>
          <w:color w:val="000000" w:themeColor="text1"/>
          <w:sz w:val="22"/>
          <w:szCs w:val="22"/>
          <w:lang w:val="en-US"/>
        </w:rPr>
        <w:t>s</w:t>
      </w:r>
      <w:r w:rsidR="004D146A" w:rsidRPr="00581466">
        <w:rPr>
          <w:color w:val="000000" w:themeColor="text1"/>
          <w:sz w:val="22"/>
          <w:szCs w:val="22"/>
          <w:lang w:val="en-US"/>
        </w:rPr>
        <w:t xml:space="preserve"> of cell DTX no later than CSI reference resource, and the UE configured with cell DTX drops the CSI report otherwise.</w:t>
      </w:r>
    </w:p>
    <w:p w14:paraId="03588678" w14:textId="68C53E79" w:rsidR="00A66AA2" w:rsidRDefault="00A66AA2" w:rsidP="002162DB">
      <w:pPr>
        <w:numPr>
          <w:ilvl w:val="0"/>
          <w:numId w:val="8"/>
        </w:numPr>
        <w:spacing w:beforeLines="50" w:before="120" w:afterLines="50" w:after="120"/>
        <w:rPr>
          <w:b/>
          <w:bCs/>
          <w:color w:val="000000" w:themeColor="text1"/>
          <w:sz w:val="22"/>
          <w:szCs w:val="22"/>
          <w:lang w:val="en-US"/>
        </w:rPr>
      </w:pPr>
      <w:r w:rsidRPr="00A66AA2">
        <w:rPr>
          <w:b/>
          <w:bCs/>
          <w:color w:val="000000" w:themeColor="text1"/>
          <w:sz w:val="22"/>
          <w:szCs w:val="22"/>
          <w:lang w:val="en-US"/>
        </w:rPr>
        <w:t>Consequences if not approved</w:t>
      </w:r>
      <w:r w:rsidR="008226DF">
        <w:rPr>
          <w:b/>
          <w:bCs/>
          <w:color w:val="000000" w:themeColor="text1"/>
          <w:sz w:val="22"/>
          <w:szCs w:val="22"/>
          <w:lang w:val="en-US"/>
        </w:rPr>
        <w:t xml:space="preserve">: </w:t>
      </w:r>
    </w:p>
    <w:p w14:paraId="7E69D837" w14:textId="1E7638F8" w:rsidR="007C4CC2" w:rsidRDefault="008226DF" w:rsidP="008226DF">
      <w:pPr>
        <w:numPr>
          <w:ilvl w:val="1"/>
          <w:numId w:val="8"/>
        </w:numPr>
        <w:spacing w:beforeLines="50" w:before="120" w:afterLines="50" w:after="120"/>
        <w:rPr>
          <w:color w:val="000000" w:themeColor="text1"/>
          <w:sz w:val="22"/>
          <w:szCs w:val="22"/>
          <w:lang w:val="en-US"/>
        </w:rPr>
      </w:pPr>
      <w:r>
        <w:rPr>
          <w:color w:val="000000" w:themeColor="text1"/>
          <w:sz w:val="22"/>
          <w:szCs w:val="22"/>
          <w:lang w:val="en-US"/>
        </w:rPr>
        <w:t>I</w:t>
      </w:r>
      <w:r w:rsidRPr="008226DF">
        <w:rPr>
          <w:color w:val="000000" w:themeColor="text1"/>
          <w:sz w:val="22"/>
          <w:szCs w:val="22"/>
          <w:lang w:val="en-US"/>
        </w:rPr>
        <w:t xml:space="preserve">t is unclear </w:t>
      </w:r>
      <w:r>
        <w:rPr>
          <w:color w:val="000000" w:themeColor="text1"/>
          <w:sz w:val="22"/>
          <w:szCs w:val="22"/>
          <w:lang w:val="en-US"/>
        </w:rPr>
        <w:t xml:space="preserve">whether </w:t>
      </w:r>
      <w:r w:rsidR="007C4CC2">
        <w:rPr>
          <w:color w:val="000000" w:themeColor="text1"/>
          <w:sz w:val="22"/>
          <w:szCs w:val="22"/>
          <w:lang w:val="en-US"/>
        </w:rPr>
        <w:t xml:space="preserve">a </w:t>
      </w:r>
      <w:r w:rsidRPr="008226DF">
        <w:rPr>
          <w:color w:val="000000" w:themeColor="text1"/>
          <w:sz w:val="22"/>
          <w:szCs w:val="22"/>
          <w:lang w:val="en-US"/>
        </w:rPr>
        <w:t xml:space="preserve">UE </w:t>
      </w:r>
      <w:r>
        <w:rPr>
          <w:color w:val="000000" w:themeColor="text1"/>
          <w:sz w:val="22"/>
          <w:szCs w:val="22"/>
          <w:lang w:val="en-US"/>
        </w:rPr>
        <w:t>reports or drop</w:t>
      </w:r>
      <w:r w:rsidR="00F3076D">
        <w:rPr>
          <w:color w:val="000000" w:themeColor="text1"/>
          <w:sz w:val="22"/>
          <w:szCs w:val="22"/>
          <w:lang w:val="en-US"/>
        </w:rPr>
        <w:t>s</w:t>
      </w:r>
      <w:r>
        <w:rPr>
          <w:color w:val="000000" w:themeColor="text1"/>
          <w:sz w:val="22"/>
          <w:szCs w:val="22"/>
          <w:lang w:val="en-US"/>
        </w:rPr>
        <w:t xml:space="preserve"> CSI for Doppler </w:t>
      </w:r>
      <w:r w:rsidR="007C4CC2">
        <w:rPr>
          <w:color w:val="000000" w:themeColor="text1"/>
          <w:sz w:val="22"/>
          <w:szCs w:val="22"/>
          <w:lang w:val="en-US"/>
        </w:rPr>
        <w:t xml:space="preserve">where the UE receives some CSI-RS(s) during </w:t>
      </w:r>
      <w:r w:rsidR="00AD178B">
        <w:rPr>
          <w:color w:val="000000" w:themeColor="text1"/>
          <w:sz w:val="22"/>
          <w:szCs w:val="22"/>
          <w:lang w:val="en-US"/>
        </w:rPr>
        <w:t>non-</w:t>
      </w:r>
      <w:r w:rsidR="007C4CC2">
        <w:rPr>
          <w:color w:val="000000" w:themeColor="text1"/>
          <w:sz w:val="22"/>
          <w:szCs w:val="22"/>
          <w:lang w:val="en-US"/>
        </w:rPr>
        <w:t>active periods of cell DTX.</w:t>
      </w:r>
    </w:p>
    <w:p w14:paraId="260A11B3" w14:textId="352FBCE1" w:rsidR="00C16A9C" w:rsidRPr="00A90D3A" w:rsidRDefault="00C16A9C" w:rsidP="00C07CBA">
      <w:pPr>
        <w:numPr>
          <w:ilvl w:val="0"/>
          <w:numId w:val="8"/>
        </w:numPr>
        <w:spacing w:beforeLines="50" w:before="120" w:afterLines="50" w:after="120"/>
        <w:rPr>
          <w:b/>
          <w:bCs/>
          <w:color w:val="000000" w:themeColor="text1"/>
          <w:sz w:val="22"/>
          <w:szCs w:val="22"/>
          <w:u w:val="single"/>
          <w:lang w:val="en-US"/>
        </w:rPr>
      </w:pPr>
      <w:r w:rsidRPr="00C16A9C">
        <w:rPr>
          <w:rFonts w:eastAsiaTheme="minorEastAsia"/>
          <w:b/>
          <w:bCs/>
          <w:iCs/>
          <w:sz w:val="22"/>
          <w:lang w:val="en-US"/>
        </w:rPr>
        <w:t>Adopt the following TP</w:t>
      </w:r>
      <w:r>
        <w:rPr>
          <w:rFonts w:eastAsiaTheme="minorEastAsia"/>
          <w:b/>
          <w:bCs/>
          <w:iCs/>
          <w:sz w:val="22"/>
          <w:lang w:val="en-US"/>
        </w:rPr>
        <w:t>.</w:t>
      </w:r>
    </w:p>
    <w:tbl>
      <w:tblPr>
        <w:tblStyle w:val="afd"/>
        <w:tblW w:w="0" w:type="auto"/>
        <w:tblLook w:val="04A0" w:firstRow="1" w:lastRow="0" w:firstColumn="1" w:lastColumn="0" w:noHBand="0" w:noVBand="1"/>
      </w:tblPr>
      <w:tblGrid>
        <w:gridCol w:w="9962"/>
      </w:tblGrid>
      <w:tr w:rsidR="003D64A2" w:rsidRPr="00C83F19" w14:paraId="79E332AF" w14:textId="77777777" w:rsidTr="00C76FB3">
        <w:tc>
          <w:tcPr>
            <w:tcW w:w="9962" w:type="dxa"/>
          </w:tcPr>
          <w:p w14:paraId="35B1A2BA" w14:textId="77777777" w:rsidR="003D64A2" w:rsidRPr="00444071" w:rsidRDefault="003D64A2" w:rsidP="00C76FB3">
            <w:pPr>
              <w:pStyle w:val="a5"/>
              <w:suppressAutoHyphens/>
              <w:spacing w:after="0" w:line="254" w:lineRule="auto"/>
              <w:jc w:val="both"/>
              <w:rPr>
                <w:rFonts w:eastAsiaTheme="minorEastAsia"/>
                <w:b/>
                <w:bCs/>
                <w:sz w:val="18"/>
                <w:szCs w:val="18"/>
                <w:u w:val="single"/>
              </w:rPr>
            </w:pPr>
            <w:r w:rsidRPr="00444071">
              <w:rPr>
                <w:rFonts w:eastAsiaTheme="minorEastAsia"/>
                <w:b/>
                <w:bCs/>
                <w:sz w:val="18"/>
                <w:szCs w:val="18"/>
                <w:u w:val="single"/>
              </w:rPr>
              <w:t>38.214</w:t>
            </w:r>
          </w:p>
          <w:p w14:paraId="7ABC8E29" w14:textId="77777777" w:rsidR="003D64A2" w:rsidRPr="00C83F19" w:rsidRDefault="003D64A2" w:rsidP="00C76FB3">
            <w:pPr>
              <w:rPr>
                <w:rFonts w:ascii="Arial" w:hAnsi="Arial"/>
                <w:color w:val="000000"/>
                <w:sz w:val="18"/>
                <w:szCs w:val="18"/>
                <w:lang w:val="x-none"/>
              </w:rPr>
            </w:pPr>
            <w:r w:rsidRPr="00C83F19">
              <w:rPr>
                <w:rFonts w:ascii="Arial" w:hAnsi="Arial"/>
                <w:color w:val="000000"/>
                <w:sz w:val="18"/>
                <w:szCs w:val="18"/>
                <w:lang w:val="x-none"/>
              </w:rPr>
              <w:t>5.2.2.5</w:t>
            </w:r>
            <w:r w:rsidRPr="00C83F19">
              <w:rPr>
                <w:rFonts w:ascii="Arial" w:hAnsi="Arial"/>
                <w:color w:val="000000"/>
                <w:sz w:val="18"/>
                <w:szCs w:val="18"/>
                <w:lang w:val="x-none"/>
              </w:rPr>
              <w:tab/>
              <w:t>CSI reference resource definition</w:t>
            </w:r>
          </w:p>
          <w:p w14:paraId="2EA6BDDF" w14:textId="77777777" w:rsidR="003D64A2" w:rsidRPr="00C83F19" w:rsidRDefault="003D64A2" w:rsidP="00C76FB3">
            <w:pPr>
              <w:jc w:val="center"/>
              <w:rPr>
                <w:rFonts w:ascii="Arial" w:hAnsi="Arial"/>
                <w:color w:val="000000"/>
                <w:sz w:val="18"/>
                <w:szCs w:val="18"/>
                <w:lang w:val="x-none"/>
              </w:rPr>
            </w:pPr>
            <w:r w:rsidRPr="00C83F19">
              <w:rPr>
                <w:sz w:val="18"/>
                <w:szCs w:val="18"/>
              </w:rPr>
              <w:t>&lt;omitted text&gt;</w:t>
            </w:r>
          </w:p>
          <w:p w14:paraId="38B8C00A" w14:textId="7ABA6437" w:rsidR="00E844D1" w:rsidRPr="00E844D1" w:rsidRDefault="00E844D1" w:rsidP="00E844D1">
            <w:pPr>
              <w:rPr>
                <w:iCs/>
                <w:color w:val="000000"/>
                <w:sz w:val="18"/>
                <w:szCs w:val="18"/>
                <w:lang w:val="en-US"/>
              </w:rPr>
            </w:pPr>
            <w:r w:rsidRPr="00E844D1">
              <w:rPr>
                <w:iCs/>
                <w:color w:val="000000"/>
                <w:sz w:val="18"/>
                <w:szCs w:val="18"/>
                <w:lang w:val="en-US"/>
              </w:rPr>
              <w:t xml:space="preserve">For a </w:t>
            </w:r>
            <w:r w:rsidRPr="00E844D1">
              <w:rPr>
                <w:i/>
                <w:iCs/>
                <w:color w:val="000000"/>
                <w:sz w:val="18"/>
                <w:szCs w:val="18"/>
                <w:lang w:val="en-US"/>
              </w:rPr>
              <w:t>CSI-</w:t>
            </w:r>
            <w:proofErr w:type="spellStart"/>
            <w:r w:rsidRPr="00E844D1">
              <w:rPr>
                <w:i/>
                <w:iCs/>
                <w:color w:val="000000"/>
                <w:sz w:val="18"/>
                <w:szCs w:val="18"/>
                <w:lang w:val="en-US"/>
              </w:rPr>
              <w:t>ReportConfig</w:t>
            </w:r>
            <w:proofErr w:type="spellEnd"/>
            <w:r w:rsidRPr="00E844D1">
              <w:rPr>
                <w:iCs/>
                <w:color w:val="000000"/>
                <w:sz w:val="18"/>
                <w:szCs w:val="18"/>
                <w:lang w:val="en-US"/>
              </w:rPr>
              <w:t xml:space="preserve"> configured with </w:t>
            </w:r>
            <w:proofErr w:type="spellStart"/>
            <w:r w:rsidRPr="00E844D1">
              <w:rPr>
                <w:i/>
                <w:iCs/>
                <w:color w:val="000000"/>
                <w:sz w:val="18"/>
                <w:szCs w:val="18"/>
                <w:lang w:val="en-US"/>
              </w:rPr>
              <w:t>codebookType</w:t>
            </w:r>
            <w:proofErr w:type="spellEnd"/>
            <w:r w:rsidRPr="00E844D1">
              <w:rPr>
                <w:iCs/>
                <w:color w:val="000000"/>
                <w:sz w:val="18"/>
                <w:szCs w:val="18"/>
                <w:lang w:val="en-US"/>
              </w:rPr>
              <w:t xml:space="preserve"> set to 'typeII-Doppler-r18' or 'typeII-Doppler-PortSelection-r18',</w:t>
            </w:r>
            <w:r w:rsidRPr="00E844D1">
              <w:rPr>
                <w:rFonts w:hint="eastAsia"/>
                <w:iCs/>
                <w:color w:val="000000"/>
                <w:sz w:val="18"/>
                <w:szCs w:val="18"/>
                <w:lang w:val="en-US"/>
              </w:rPr>
              <w:t xml:space="preserve"> </w:t>
            </w:r>
            <w:r w:rsidRPr="00E844D1">
              <w:rPr>
                <w:iCs/>
                <w:color w:val="000000"/>
                <w:sz w:val="18"/>
                <w:szCs w:val="18"/>
                <w:lang w:val="en-US"/>
              </w:rPr>
              <w:t xml:space="preserve">after the CSI report (re)configuration, serving cell activation, BWP change, or activation of SP-CSI, </w:t>
            </w:r>
            <w:r w:rsidRPr="00E844D1">
              <w:rPr>
                <w:rFonts w:hint="eastAsia"/>
                <w:iCs/>
                <w:color w:val="000000"/>
                <w:sz w:val="18"/>
                <w:szCs w:val="18"/>
                <w:lang w:val="en-US"/>
              </w:rPr>
              <w:t xml:space="preserve">the UE reports a CSI report only if receiving at least </w:t>
            </w:r>
            <w:r w:rsidRPr="00E844D1">
              <w:rPr>
                <w:iCs/>
                <w:color w:val="000000"/>
                <w:sz w:val="18"/>
                <w:szCs w:val="18"/>
                <w:lang w:val="en-US"/>
              </w:rPr>
              <w:t xml:space="preserve">one aperiodic or </w:t>
            </w:r>
            <m:oMath>
              <m:sSub>
                <m:sSubPr>
                  <m:ctrlPr>
                    <w:rPr>
                      <w:rFonts w:ascii="Cambria Math" w:hAnsi="Cambria Math"/>
                      <w:i/>
                      <w:iCs/>
                      <w:color w:val="000000"/>
                      <w:sz w:val="18"/>
                      <w:szCs w:val="18"/>
                      <w:lang w:val="en-US"/>
                    </w:rPr>
                  </m:ctrlPr>
                </m:sSubPr>
                <m:e>
                  <m:r>
                    <w:rPr>
                      <w:rFonts w:ascii="Cambria Math" w:hAnsi="Cambria Math"/>
                      <w:color w:val="000000"/>
                      <w:sz w:val="18"/>
                      <w:szCs w:val="18"/>
                      <w:lang w:val="en-US"/>
                    </w:rPr>
                    <m:t>K</m:t>
                  </m:r>
                </m:e>
                <m:sub>
                  <m:r>
                    <w:rPr>
                      <w:rFonts w:ascii="Cambria Math" w:hAnsi="Cambria Math"/>
                      <w:color w:val="000000"/>
                      <w:sz w:val="18"/>
                      <w:szCs w:val="18"/>
                      <w:lang w:val="en-US"/>
                    </w:rPr>
                    <m:t>p</m:t>
                  </m:r>
                </m:sub>
              </m:sSub>
            </m:oMath>
            <w:r w:rsidRPr="00E844D1">
              <w:rPr>
                <w:iCs/>
                <w:color w:val="000000"/>
                <w:sz w:val="18"/>
                <w:szCs w:val="18"/>
                <w:lang w:val="en-US"/>
              </w:rPr>
              <w:t xml:space="preserve"> periodic or semipersistent consecutive</w:t>
            </w:r>
            <w:r w:rsidRPr="00E844D1">
              <w:rPr>
                <w:rFonts w:hint="eastAsia"/>
                <w:iCs/>
                <w:color w:val="000000"/>
                <w:sz w:val="18"/>
                <w:szCs w:val="18"/>
                <w:lang w:val="en-US"/>
              </w:rPr>
              <w:t xml:space="preserve"> CSI-RS transmission occasion</w:t>
            </w:r>
            <w:r w:rsidRPr="00E844D1">
              <w:rPr>
                <w:iCs/>
                <w:color w:val="000000"/>
                <w:sz w:val="18"/>
                <w:szCs w:val="18"/>
                <w:lang w:val="en-US"/>
              </w:rPr>
              <w:t>s</w:t>
            </w:r>
            <w:r w:rsidRPr="00E844D1">
              <w:rPr>
                <w:rFonts w:hint="eastAsia"/>
                <w:iCs/>
                <w:color w:val="000000"/>
                <w:sz w:val="18"/>
                <w:szCs w:val="18"/>
                <w:lang w:val="en-US"/>
              </w:rPr>
              <w:t xml:space="preserve"> for</w:t>
            </w:r>
            <w:r w:rsidRPr="00E844D1">
              <w:rPr>
                <w:iCs/>
                <w:color w:val="000000"/>
                <w:sz w:val="18"/>
                <w:szCs w:val="18"/>
                <w:lang w:val="en-US"/>
              </w:rPr>
              <w:t xml:space="preserve"> each CSI-RS resource</w:t>
            </w:r>
            <w:r w:rsidRPr="00E844D1">
              <w:rPr>
                <w:rFonts w:hint="eastAsia"/>
                <w:iCs/>
                <w:color w:val="000000"/>
                <w:sz w:val="18"/>
                <w:szCs w:val="18"/>
                <w:lang w:val="en-US"/>
              </w:rPr>
              <w:t xml:space="preserve"> </w:t>
            </w:r>
            <w:r w:rsidRPr="00E844D1">
              <w:rPr>
                <w:iCs/>
                <w:color w:val="000000"/>
                <w:sz w:val="18"/>
                <w:szCs w:val="18"/>
                <w:lang w:val="en-US"/>
              </w:rPr>
              <w:t xml:space="preserve">in the corresponding CSI-RS Resource Set for channel measurement and one CSI-RS and/or CSI-IM resource transmission occasion for the CSI-RS and/or CSI-IM resource in the corresponding Resource Set for interference measurement </w:t>
            </w:r>
            <w:r w:rsidRPr="00E844D1">
              <w:rPr>
                <w:rFonts w:hint="eastAsia"/>
                <w:iCs/>
                <w:color w:val="000000"/>
                <w:sz w:val="18"/>
                <w:szCs w:val="18"/>
                <w:lang w:val="en-US"/>
              </w:rPr>
              <w:t xml:space="preserve">no later than </w:t>
            </w:r>
            <w:r w:rsidRPr="00E844D1">
              <w:rPr>
                <w:iCs/>
                <w:color w:val="000000"/>
                <w:sz w:val="18"/>
                <w:szCs w:val="18"/>
                <w:lang w:val="en-US"/>
              </w:rPr>
              <w:t xml:space="preserve">the </w:t>
            </w:r>
            <w:r w:rsidRPr="00E844D1">
              <w:rPr>
                <w:rFonts w:hint="eastAsia"/>
                <w:iCs/>
                <w:color w:val="000000"/>
                <w:sz w:val="18"/>
                <w:szCs w:val="18"/>
                <w:lang w:val="en-US"/>
              </w:rPr>
              <w:t>CSI reference resource</w:t>
            </w:r>
            <w:r w:rsidRPr="00E844D1">
              <w:rPr>
                <w:iCs/>
                <w:color w:val="000000"/>
                <w:sz w:val="18"/>
                <w:szCs w:val="18"/>
                <w:lang w:val="en-US"/>
              </w:rPr>
              <w:t xml:space="preserve"> and within the same DRX Active Time, when DRX is configured,</w:t>
            </w:r>
            <w:r w:rsidRPr="00E844D1">
              <w:rPr>
                <w:rFonts w:hint="eastAsia"/>
                <w:iCs/>
                <w:color w:val="000000"/>
                <w:sz w:val="18"/>
                <w:szCs w:val="18"/>
                <w:lang w:val="en-US"/>
              </w:rPr>
              <w:t xml:space="preserve"> </w:t>
            </w:r>
            <w:r w:rsidRPr="00E844D1">
              <w:rPr>
                <w:iCs/>
                <w:color w:val="000000"/>
                <w:sz w:val="18"/>
                <w:szCs w:val="18"/>
                <w:lang w:val="en-US"/>
              </w:rPr>
              <w:t>and</w:t>
            </w:r>
            <w:r w:rsidRPr="00E844D1">
              <w:rPr>
                <w:rFonts w:hint="eastAsia"/>
                <w:iCs/>
                <w:color w:val="000000"/>
                <w:sz w:val="18"/>
                <w:szCs w:val="18"/>
                <w:lang w:val="en-US"/>
              </w:rPr>
              <w:t xml:space="preserve"> drops the report otherwise</w:t>
            </w:r>
            <w:r w:rsidRPr="00E844D1">
              <w:rPr>
                <w:iCs/>
                <w:color w:val="000000"/>
                <w:sz w:val="18"/>
                <w:szCs w:val="18"/>
                <w:lang w:val="en-US"/>
              </w:rPr>
              <w:t xml:space="preserve">. </w:t>
            </w:r>
            <w:r w:rsidRPr="00E844D1">
              <w:rPr>
                <w:iCs/>
                <w:color w:val="FF0000"/>
                <w:sz w:val="18"/>
                <w:szCs w:val="18"/>
                <w:lang w:val="en-US"/>
              </w:rPr>
              <w:t xml:space="preserve">The UE configured with cell DTX reports a CSI report only if receiving at least </w:t>
            </w:r>
            <m:oMath>
              <m:sSub>
                <m:sSubPr>
                  <m:ctrlPr>
                    <w:rPr>
                      <w:rFonts w:ascii="Cambria Math" w:hAnsi="Cambria Math"/>
                      <w:i/>
                      <w:iCs/>
                      <w:color w:val="FF0000"/>
                      <w:sz w:val="18"/>
                      <w:szCs w:val="18"/>
                      <w:lang w:val="en-US"/>
                    </w:rPr>
                  </m:ctrlPr>
                </m:sSubPr>
                <m:e>
                  <m:r>
                    <w:rPr>
                      <w:rFonts w:ascii="Cambria Math" w:hAnsi="Cambria Math"/>
                      <w:color w:val="FF0000"/>
                      <w:sz w:val="18"/>
                      <w:szCs w:val="18"/>
                      <w:lang w:val="en-US"/>
                    </w:rPr>
                    <m:t>K</m:t>
                  </m:r>
                </m:e>
                <m:sub>
                  <m:r>
                    <w:rPr>
                      <w:rFonts w:ascii="Cambria Math" w:hAnsi="Cambria Math"/>
                      <w:color w:val="FF0000"/>
                      <w:sz w:val="18"/>
                      <w:szCs w:val="18"/>
                      <w:lang w:val="en-US"/>
                    </w:rPr>
                    <m:t>p</m:t>
                  </m:r>
                </m:sub>
              </m:sSub>
            </m:oMath>
            <w:r w:rsidRPr="00E844D1">
              <w:rPr>
                <w:iCs/>
                <w:color w:val="FF0000"/>
                <w:sz w:val="18"/>
                <w:szCs w:val="18"/>
                <w:lang w:val="en-US"/>
              </w:rPr>
              <w:t xml:space="preserve"> periodic or semipersistent consecutive</w:t>
            </w:r>
            <w:r w:rsidRPr="00E844D1">
              <w:rPr>
                <w:rFonts w:hint="eastAsia"/>
                <w:iCs/>
                <w:color w:val="FF0000"/>
                <w:sz w:val="18"/>
                <w:szCs w:val="18"/>
                <w:lang w:val="en-US"/>
              </w:rPr>
              <w:t xml:space="preserve"> CSI-RS transmission occasion</w:t>
            </w:r>
            <w:r w:rsidRPr="00E844D1">
              <w:rPr>
                <w:iCs/>
                <w:color w:val="FF0000"/>
                <w:sz w:val="18"/>
                <w:szCs w:val="18"/>
                <w:lang w:val="en-US"/>
              </w:rPr>
              <w:t>s</w:t>
            </w:r>
            <w:r w:rsidRPr="00E844D1">
              <w:rPr>
                <w:rFonts w:hint="eastAsia"/>
                <w:iCs/>
                <w:color w:val="FF0000"/>
                <w:sz w:val="18"/>
                <w:szCs w:val="18"/>
                <w:lang w:val="en-US"/>
              </w:rPr>
              <w:t xml:space="preserve"> for</w:t>
            </w:r>
            <w:r w:rsidRPr="00E844D1">
              <w:rPr>
                <w:iCs/>
                <w:color w:val="FF0000"/>
                <w:sz w:val="18"/>
                <w:szCs w:val="18"/>
                <w:lang w:val="en-US"/>
              </w:rPr>
              <w:t xml:space="preserve"> each CSI-RS resource</w:t>
            </w:r>
            <w:r w:rsidRPr="00E844D1">
              <w:rPr>
                <w:rFonts w:hint="eastAsia"/>
                <w:iCs/>
                <w:color w:val="FF0000"/>
                <w:sz w:val="18"/>
                <w:szCs w:val="18"/>
                <w:lang w:val="en-US"/>
              </w:rPr>
              <w:t xml:space="preserve"> </w:t>
            </w:r>
            <w:r w:rsidRPr="00E844D1">
              <w:rPr>
                <w:iCs/>
                <w:color w:val="FF0000"/>
                <w:sz w:val="18"/>
                <w:szCs w:val="18"/>
                <w:lang w:val="en-US"/>
              </w:rPr>
              <w:t>in the corresponding CSI-RS Resource Set for channel measurement and one CSI-RS and/or CSI-IM resource transmission occasion for the CSI-RS and/or CSI-IM resource in the corresponding Resource Set for interference measurement in active period</w:t>
            </w:r>
            <w:r w:rsidR="00494403">
              <w:rPr>
                <w:iCs/>
                <w:color w:val="FF0000"/>
                <w:sz w:val="18"/>
                <w:szCs w:val="18"/>
                <w:lang w:val="en-US"/>
              </w:rPr>
              <w:t>s</w:t>
            </w:r>
            <w:r w:rsidRPr="00E844D1">
              <w:rPr>
                <w:iCs/>
                <w:color w:val="FF0000"/>
                <w:sz w:val="18"/>
                <w:szCs w:val="18"/>
                <w:lang w:val="en-US"/>
              </w:rPr>
              <w:t xml:space="preserve"> of cell DTX no later than CSI reference resource, and the UE configured with cell DTX drops the CSI report otherwise.</w:t>
            </w:r>
            <w:r w:rsidRPr="00E844D1">
              <w:rPr>
                <w:iCs/>
                <w:color w:val="000000"/>
                <w:sz w:val="18"/>
                <w:szCs w:val="18"/>
                <w:lang w:val="en-US"/>
              </w:rPr>
              <w:t xml:space="preserve"> The value of </w:t>
            </w:r>
            <m:oMath>
              <m:sSub>
                <m:sSubPr>
                  <m:ctrlPr>
                    <w:rPr>
                      <w:rFonts w:ascii="Cambria Math" w:hAnsi="Cambria Math"/>
                      <w:i/>
                      <w:iCs/>
                      <w:color w:val="000000"/>
                      <w:sz w:val="18"/>
                      <w:szCs w:val="18"/>
                      <w:lang w:val="en-US"/>
                    </w:rPr>
                  </m:ctrlPr>
                </m:sSubPr>
                <m:e>
                  <m:r>
                    <w:rPr>
                      <w:rFonts w:ascii="Cambria Math" w:hAnsi="Cambria Math"/>
                      <w:color w:val="000000"/>
                      <w:sz w:val="18"/>
                      <w:szCs w:val="18"/>
                      <w:lang w:val="en-US"/>
                    </w:rPr>
                    <m:t>K</m:t>
                  </m:r>
                </m:e>
                <m:sub>
                  <m:r>
                    <w:rPr>
                      <w:rFonts w:ascii="Cambria Math" w:hAnsi="Cambria Math"/>
                      <w:color w:val="000000"/>
                      <w:sz w:val="18"/>
                      <w:szCs w:val="18"/>
                      <w:lang w:val="en-US"/>
                    </w:rPr>
                    <m:t>p</m:t>
                  </m:r>
                </m:sub>
              </m:sSub>
              <m:r>
                <w:rPr>
                  <w:rFonts w:ascii="Cambria Math" w:hAnsi="Cambria Math"/>
                  <w:color w:val="000000"/>
                  <w:sz w:val="18"/>
                  <w:szCs w:val="18"/>
                  <w:lang w:val="en-US"/>
                </w:rPr>
                <m:t>∈{1,2,4}</m:t>
              </m:r>
            </m:oMath>
            <w:r w:rsidRPr="00E844D1">
              <w:rPr>
                <w:iCs/>
                <w:color w:val="000000"/>
                <w:sz w:val="18"/>
                <w:szCs w:val="18"/>
                <w:lang w:val="en-US"/>
              </w:rPr>
              <w:t xml:space="preserve"> is indicated by UE capability, as defined in clause 5.2.1.6.</w:t>
            </w:r>
          </w:p>
          <w:p w14:paraId="08993DC4" w14:textId="77777777" w:rsidR="003D64A2" w:rsidRPr="00C83F19" w:rsidRDefault="003D64A2" w:rsidP="00C76FB3">
            <w:pPr>
              <w:jc w:val="center"/>
              <w:rPr>
                <w:rFonts w:ascii="Arial" w:hAnsi="Arial"/>
                <w:color w:val="000000"/>
                <w:sz w:val="18"/>
                <w:szCs w:val="18"/>
                <w:lang w:val="x-none"/>
              </w:rPr>
            </w:pPr>
            <w:r w:rsidRPr="00C83F19">
              <w:rPr>
                <w:sz w:val="18"/>
                <w:szCs w:val="18"/>
              </w:rPr>
              <w:t>&lt;omitted text&gt;</w:t>
            </w:r>
          </w:p>
        </w:tc>
      </w:tr>
    </w:tbl>
    <w:p w14:paraId="675C19FE" w14:textId="77777777" w:rsidR="001B1FE6" w:rsidRPr="002919B1" w:rsidRDefault="001B1FE6" w:rsidP="00C27B86">
      <w:pPr>
        <w:spacing w:before="50" w:afterLines="50" w:after="120"/>
        <w:rPr>
          <w:b/>
          <w:bCs/>
          <w:sz w:val="22"/>
          <w:szCs w:val="18"/>
          <w:lang w:val="en-US"/>
        </w:rPr>
      </w:pPr>
    </w:p>
    <w:p w14:paraId="72F5D085" w14:textId="1DDAEB7B" w:rsidR="00D5166A" w:rsidRPr="00600C5F" w:rsidRDefault="00D5166A" w:rsidP="00600C5F">
      <w:pPr>
        <w:pStyle w:val="1"/>
        <w:numPr>
          <w:ilvl w:val="0"/>
          <w:numId w:val="6"/>
        </w:numPr>
        <w:spacing w:after="120"/>
        <w:jc w:val="both"/>
        <w:rPr>
          <w:b/>
          <w:lang w:val="en-US"/>
        </w:rPr>
      </w:pPr>
      <w:r w:rsidRPr="00600C5F">
        <w:rPr>
          <w:b/>
          <w:lang w:val="en-US"/>
        </w:rPr>
        <w:lastRenderedPageBreak/>
        <w:t>Conclusion</w:t>
      </w:r>
    </w:p>
    <w:p w14:paraId="6DB44974" w14:textId="4AC6D774" w:rsidR="00C030DE" w:rsidRDefault="006E1683" w:rsidP="004272BF">
      <w:pPr>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sidR="00555071">
        <w:rPr>
          <w:rFonts w:eastAsiaTheme="minorEastAsia"/>
          <w:sz w:val="22"/>
          <w:lang w:val="en-US"/>
        </w:rPr>
        <w:t>cell DTX/DRX</w:t>
      </w:r>
      <w:r w:rsidR="00382DD5" w:rsidRPr="00473883">
        <w:rPr>
          <w:rFonts w:eastAsia="SimSun"/>
          <w:sz w:val="22"/>
          <w:szCs w:val="22"/>
          <w:lang w:val="en-US" w:eastAsia="zh-CN"/>
        </w:rPr>
        <w:t xml:space="preserve">. </w:t>
      </w:r>
      <w:r w:rsidR="00681CF6" w:rsidRPr="00473883">
        <w:rPr>
          <w:rFonts w:eastAsia="SimSun"/>
          <w:sz w:val="22"/>
          <w:szCs w:val="22"/>
          <w:lang w:val="en-US" w:eastAsia="zh-CN"/>
        </w:rPr>
        <w:t>Observations/</w:t>
      </w:r>
      <w:r w:rsidR="00382DD5" w:rsidRPr="00473883">
        <w:rPr>
          <w:rFonts w:eastAsia="SimSun"/>
          <w:sz w:val="22"/>
          <w:szCs w:val="22"/>
          <w:lang w:val="en-US" w:eastAsia="zh-CN"/>
        </w:rPr>
        <w:t xml:space="preserve">Proposals are summarized as following: </w:t>
      </w:r>
    </w:p>
    <w:p w14:paraId="702CF646" w14:textId="77777777" w:rsidR="00482EC3" w:rsidRDefault="00482EC3" w:rsidP="00482EC3">
      <w:pPr>
        <w:spacing w:before="50" w:afterLines="50" w:after="120"/>
        <w:rPr>
          <w:rFonts w:eastAsiaTheme="minorEastAsia"/>
          <w:b/>
          <w:sz w:val="22"/>
          <w:u w:val="single"/>
          <w:lang w:val="en-US"/>
        </w:rPr>
      </w:pPr>
    </w:p>
    <w:p w14:paraId="7EB0AD60" w14:textId="77777777" w:rsidR="00482EC3" w:rsidRPr="000E1D7B" w:rsidRDefault="00482EC3" w:rsidP="00482EC3">
      <w:pPr>
        <w:rPr>
          <w:b/>
          <w:bCs/>
          <w:color w:val="000000" w:themeColor="text1"/>
          <w:sz w:val="22"/>
          <w:szCs w:val="22"/>
          <w:u w:val="single"/>
        </w:rPr>
      </w:pPr>
      <w:r w:rsidRPr="000E1D7B">
        <w:rPr>
          <w:rFonts w:hint="eastAsia"/>
          <w:b/>
          <w:bCs/>
          <w:color w:val="000000" w:themeColor="text1"/>
          <w:sz w:val="22"/>
          <w:szCs w:val="22"/>
          <w:u w:val="single"/>
        </w:rPr>
        <w:t>P</w:t>
      </w:r>
      <w:r w:rsidRPr="000E1D7B">
        <w:rPr>
          <w:b/>
          <w:bCs/>
          <w:color w:val="000000" w:themeColor="text1"/>
          <w:sz w:val="22"/>
          <w:szCs w:val="22"/>
          <w:u w:val="single"/>
        </w:rPr>
        <w:t>roposal</w:t>
      </w:r>
      <w:r>
        <w:rPr>
          <w:b/>
          <w:bCs/>
          <w:color w:val="000000" w:themeColor="text1"/>
          <w:sz w:val="22"/>
          <w:szCs w:val="22"/>
          <w:u w:val="single"/>
        </w:rPr>
        <w:t xml:space="preserve"> 1:</w:t>
      </w:r>
    </w:p>
    <w:p w14:paraId="2106575E" w14:textId="77777777" w:rsidR="005C439A" w:rsidRPr="008112D9" w:rsidRDefault="005C439A" w:rsidP="005C439A">
      <w:pPr>
        <w:pStyle w:val="aff"/>
        <w:numPr>
          <w:ilvl w:val="0"/>
          <w:numId w:val="9"/>
        </w:numPr>
        <w:spacing w:beforeLines="50" w:before="120" w:afterLines="50" w:after="120"/>
        <w:ind w:leftChars="0"/>
        <w:rPr>
          <w:color w:val="000000" w:themeColor="text1"/>
          <w:sz w:val="22"/>
          <w:szCs w:val="22"/>
          <w:lang w:val="en-US"/>
        </w:rPr>
      </w:pPr>
      <w:r>
        <w:rPr>
          <w:color w:val="000000" w:themeColor="text1"/>
          <w:sz w:val="22"/>
          <w:szCs w:val="22"/>
          <w:lang w:val="en-US"/>
        </w:rPr>
        <w:t xml:space="preserve">RAN1 should try to </w:t>
      </w:r>
      <w:r>
        <w:rPr>
          <w:sz w:val="22"/>
          <w:szCs w:val="18"/>
          <w:lang w:val="en-US"/>
        </w:rPr>
        <w:t xml:space="preserve">find a compromised way to conclude the discussion on whether </w:t>
      </w:r>
      <w:r w:rsidRPr="00EC3153">
        <w:rPr>
          <w:sz w:val="22"/>
          <w:szCs w:val="18"/>
        </w:rPr>
        <w:t>UE monitors DCI format 2</w:t>
      </w:r>
      <w:r>
        <w:rPr>
          <w:sz w:val="22"/>
          <w:szCs w:val="18"/>
        </w:rPr>
        <w:t>_</w:t>
      </w:r>
      <w:r w:rsidRPr="00EC3153">
        <w:rPr>
          <w:sz w:val="22"/>
          <w:szCs w:val="18"/>
        </w:rPr>
        <w:t>9 during non-active periods of C-DRX or not</w:t>
      </w:r>
      <w:r>
        <w:rPr>
          <w:rFonts w:ascii="SimSun" w:eastAsia="SimSun" w:hAnsi="SimSun" w:hint="eastAsia"/>
          <w:sz w:val="22"/>
          <w:szCs w:val="18"/>
          <w:lang w:eastAsia="zh-CN"/>
        </w:rPr>
        <w:t>.</w:t>
      </w:r>
      <w:r>
        <w:rPr>
          <w:sz w:val="22"/>
          <w:szCs w:val="18"/>
        </w:rPr>
        <w:t xml:space="preserve"> Following approaches should be considered as candidates.</w:t>
      </w:r>
    </w:p>
    <w:p w14:paraId="0B527D47" w14:textId="77777777" w:rsidR="005C439A" w:rsidRDefault="005C439A" w:rsidP="005C439A">
      <w:pPr>
        <w:pStyle w:val="aff"/>
        <w:numPr>
          <w:ilvl w:val="1"/>
          <w:numId w:val="9"/>
        </w:numPr>
        <w:spacing w:beforeLines="50" w:before="120" w:afterLines="50" w:after="120"/>
        <w:ind w:leftChars="0"/>
        <w:rPr>
          <w:sz w:val="22"/>
          <w:szCs w:val="18"/>
        </w:rPr>
      </w:pPr>
      <w:r w:rsidRPr="002922C8">
        <w:rPr>
          <w:sz w:val="22"/>
          <w:szCs w:val="18"/>
        </w:rPr>
        <w:t xml:space="preserve">Introduce a </w:t>
      </w:r>
      <w:r>
        <w:rPr>
          <w:sz w:val="22"/>
          <w:szCs w:val="18"/>
        </w:rPr>
        <w:t xml:space="preserve">new </w:t>
      </w:r>
      <w:r w:rsidRPr="002922C8">
        <w:rPr>
          <w:sz w:val="22"/>
          <w:szCs w:val="18"/>
        </w:rPr>
        <w:t>UE capability to indicate support of monitoring DCI format 2</w:t>
      </w:r>
      <w:r>
        <w:rPr>
          <w:sz w:val="22"/>
          <w:szCs w:val="18"/>
        </w:rPr>
        <w:t>_</w:t>
      </w:r>
      <w:r w:rsidRPr="002922C8">
        <w:rPr>
          <w:sz w:val="22"/>
          <w:szCs w:val="18"/>
        </w:rPr>
        <w:t>9 during non-active periods of C-DRX</w:t>
      </w:r>
    </w:p>
    <w:p w14:paraId="769CD53F" w14:textId="77777777" w:rsidR="005C439A" w:rsidRDefault="005C439A" w:rsidP="005C439A">
      <w:pPr>
        <w:pStyle w:val="aff"/>
        <w:numPr>
          <w:ilvl w:val="1"/>
          <w:numId w:val="9"/>
        </w:numPr>
        <w:spacing w:beforeLines="50" w:before="120" w:afterLines="50" w:after="120"/>
        <w:ind w:leftChars="0"/>
        <w:rPr>
          <w:sz w:val="22"/>
          <w:szCs w:val="18"/>
        </w:rPr>
      </w:pPr>
      <w:r w:rsidRPr="00F238B1">
        <w:rPr>
          <w:sz w:val="22"/>
          <w:szCs w:val="18"/>
        </w:rPr>
        <w:t xml:space="preserve">Relax the </w:t>
      </w:r>
      <w:r>
        <w:rPr>
          <w:sz w:val="22"/>
          <w:szCs w:val="18"/>
        </w:rPr>
        <w:t>processing timeline</w:t>
      </w:r>
      <w:r w:rsidRPr="00F238B1">
        <w:rPr>
          <w:sz w:val="22"/>
          <w:szCs w:val="18"/>
        </w:rPr>
        <w:t xml:space="preserve"> for </w:t>
      </w:r>
      <w:r>
        <w:rPr>
          <w:sz w:val="22"/>
          <w:szCs w:val="18"/>
        </w:rPr>
        <w:t>DCI format 2_9 during non-active periods of C-DRX</w:t>
      </w:r>
    </w:p>
    <w:p w14:paraId="79ADC486" w14:textId="4FF1F8D5" w:rsidR="005C439A" w:rsidRDefault="005C439A" w:rsidP="005C439A">
      <w:pPr>
        <w:pStyle w:val="aff"/>
        <w:numPr>
          <w:ilvl w:val="1"/>
          <w:numId w:val="9"/>
        </w:numPr>
        <w:spacing w:beforeLines="50" w:before="120" w:afterLines="50" w:after="120"/>
        <w:ind w:leftChars="0"/>
        <w:rPr>
          <w:sz w:val="22"/>
          <w:szCs w:val="18"/>
        </w:rPr>
      </w:pPr>
      <w:r>
        <w:rPr>
          <w:sz w:val="22"/>
          <w:szCs w:val="18"/>
        </w:rPr>
        <w:t xml:space="preserve">Limit </w:t>
      </w:r>
      <w:r w:rsidRPr="00F238B1">
        <w:rPr>
          <w:sz w:val="22"/>
          <w:szCs w:val="18"/>
        </w:rPr>
        <w:t xml:space="preserve">PDCCH monitoring occasions for DCI </w:t>
      </w:r>
      <w:r>
        <w:rPr>
          <w:sz w:val="22"/>
          <w:szCs w:val="18"/>
        </w:rPr>
        <w:t xml:space="preserve">format </w:t>
      </w:r>
      <w:r w:rsidRPr="00F238B1">
        <w:rPr>
          <w:sz w:val="22"/>
          <w:szCs w:val="18"/>
        </w:rPr>
        <w:t>2</w:t>
      </w:r>
      <w:r>
        <w:rPr>
          <w:sz w:val="22"/>
          <w:szCs w:val="18"/>
        </w:rPr>
        <w:t>_</w:t>
      </w:r>
      <w:r w:rsidRPr="00F238B1">
        <w:rPr>
          <w:sz w:val="22"/>
          <w:szCs w:val="18"/>
        </w:rPr>
        <w:t xml:space="preserve">9 </w:t>
      </w:r>
      <w:r>
        <w:rPr>
          <w:sz w:val="22"/>
          <w:szCs w:val="18"/>
        </w:rPr>
        <w:t xml:space="preserve">during non-active periods of C-DRX </w:t>
      </w:r>
      <w:r w:rsidRPr="00F238B1">
        <w:rPr>
          <w:sz w:val="22"/>
          <w:szCs w:val="18"/>
        </w:rPr>
        <w:t xml:space="preserve">same as </w:t>
      </w:r>
      <w:r>
        <w:rPr>
          <w:sz w:val="22"/>
          <w:szCs w:val="18"/>
        </w:rPr>
        <w:t xml:space="preserve">for </w:t>
      </w:r>
      <w:r w:rsidRPr="00F238B1">
        <w:rPr>
          <w:sz w:val="22"/>
          <w:szCs w:val="18"/>
        </w:rPr>
        <w:t xml:space="preserve">DCI </w:t>
      </w:r>
      <w:r>
        <w:rPr>
          <w:sz w:val="22"/>
          <w:szCs w:val="18"/>
        </w:rPr>
        <w:t xml:space="preserve">format </w:t>
      </w:r>
      <w:r w:rsidRPr="00F238B1">
        <w:rPr>
          <w:sz w:val="22"/>
          <w:szCs w:val="18"/>
        </w:rPr>
        <w:t>2</w:t>
      </w:r>
      <w:r>
        <w:rPr>
          <w:sz w:val="22"/>
          <w:szCs w:val="18"/>
        </w:rPr>
        <w:t>_</w:t>
      </w:r>
      <w:proofErr w:type="gramStart"/>
      <w:r w:rsidR="001529D0">
        <w:rPr>
          <w:sz w:val="22"/>
          <w:szCs w:val="18"/>
        </w:rPr>
        <w:t>6</w:t>
      </w:r>
      <w:proofErr w:type="gramEnd"/>
    </w:p>
    <w:p w14:paraId="5A1ADE99" w14:textId="77777777" w:rsidR="001529D0" w:rsidRPr="001529D0" w:rsidRDefault="001529D0" w:rsidP="001529D0">
      <w:pPr>
        <w:spacing w:beforeLines="50" w:before="120" w:afterLines="50" w:after="120"/>
        <w:rPr>
          <w:sz w:val="22"/>
          <w:szCs w:val="18"/>
        </w:rPr>
      </w:pPr>
    </w:p>
    <w:p w14:paraId="6E24EDD7" w14:textId="77777777" w:rsidR="00482EC3" w:rsidRPr="000E1D7B" w:rsidRDefault="00482EC3" w:rsidP="00482EC3">
      <w:pPr>
        <w:rPr>
          <w:b/>
          <w:bCs/>
          <w:color w:val="000000" w:themeColor="text1"/>
          <w:sz w:val="22"/>
          <w:szCs w:val="22"/>
          <w:u w:val="single"/>
        </w:rPr>
      </w:pPr>
      <w:r w:rsidRPr="000E1D7B">
        <w:rPr>
          <w:rFonts w:hint="eastAsia"/>
          <w:b/>
          <w:bCs/>
          <w:color w:val="000000" w:themeColor="text1"/>
          <w:sz w:val="22"/>
          <w:szCs w:val="22"/>
          <w:u w:val="single"/>
        </w:rPr>
        <w:t>P</w:t>
      </w:r>
      <w:r w:rsidRPr="000E1D7B">
        <w:rPr>
          <w:b/>
          <w:bCs/>
          <w:color w:val="000000" w:themeColor="text1"/>
          <w:sz w:val="22"/>
          <w:szCs w:val="22"/>
          <w:u w:val="single"/>
        </w:rPr>
        <w:t>roposal</w:t>
      </w:r>
      <w:r>
        <w:rPr>
          <w:b/>
          <w:bCs/>
          <w:color w:val="000000" w:themeColor="text1"/>
          <w:sz w:val="22"/>
          <w:szCs w:val="22"/>
          <w:u w:val="single"/>
        </w:rPr>
        <w:t xml:space="preserve"> 2:</w:t>
      </w:r>
    </w:p>
    <w:p w14:paraId="656A5897" w14:textId="77777777" w:rsidR="00973279" w:rsidRDefault="00973279" w:rsidP="00973279">
      <w:pPr>
        <w:pStyle w:val="aff"/>
        <w:numPr>
          <w:ilvl w:val="0"/>
          <w:numId w:val="9"/>
        </w:numPr>
        <w:spacing w:beforeLines="50" w:before="120" w:afterLines="50" w:after="120"/>
        <w:ind w:leftChars="0"/>
        <w:rPr>
          <w:color w:val="000000" w:themeColor="text1"/>
          <w:sz w:val="22"/>
          <w:szCs w:val="22"/>
          <w:lang w:val="en-US"/>
        </w:rPr>
      </w:pPr>
      <w:r>
        <w:rPr>
          <w:rFonts w:hint="eastAsia"/>
          <w:color w:val="000000" w:themeColor="text1"/>
          <w:sz w:val="22"/>
          <w:szCs w:val="22"/>
          <w:lang w:val="en-US"/>
        </w:rPr>
        <w:t>F</w:t>
      </w:r>
      <w:r>
        <w:rPr>
          <w:color w:val="000000" w:themeColor="text1"/>
          <w:sz w:val="22"/>
          <w:szCs w:val="22"/>
          <w:lang w:val="en-US"/>
        </w:rPr>
        <w:t xml:space="preserve">or PUCCH repetition and CG PUSCH repetition except for </w:t>
      </w:r>
      <w:proofErr w:type="spellStart"/>
      <w:r>
        <w:rPr>
          <w:color w:val="000000" w:themeColor="text1"/>
          <w:sz w:val="22"/>
          <w:szCs w:val="22"/>
          <w:lang w:val="en-US"/>
        </w:rPr>
        <w:t>TBoM</w:t>
      </w:r>
      <w:proofErr w:type="spellEnd"/>
      <w:r>
        <w:rPr>
          <w:color w:val="000000" w:themeColor="text1"/>
          <w:sz w:val="22"/>
          <w:szCs w:val="22"/>
          <w:lang w:val="en-US"/>
        </w:rPr>
        <w:t>, transmission occasion(s) partially overlapping with cell DRX non-active periods are dropped while transmission occasion(s) not overlapping with cell DRX non-active periods are not dropped.</w:t>
      </w:r>
    </w:p>
    <w:p w14:paraId="3BD5735F" w14:textId="447071A0" w:rsidR="00973279" w:rsidRDefault="00973279" w:rsidP="00973279">
      <w:pPr>
        <w:pStyle w:val="aff"/>
        <w:numPr>
          <w:ilvl w:val="0"/>
          <w:numId w:val="9"/>
        </w:numPr>
        <w:spacing w:beforeLines="50" w:before="120" w:afterLines="50" w:after="120"/>
        <w:ind w:leftChars="0"/>
        <w:rPr>
          <w:color w:val="000000" w:themeColor="text1"/>
          <w:sz w:val="22"/>
          <w:szCs w:val="22"/>
          <w:lang w:val="en-US"/>
        </w:rPr>
      </w:pPr>
      <w:r>
        <w:rPr>
          <w:color w:val="000000" w:themeColor="text1"/>
          <w:sz w:val="22"/>
          <w:szCs w:val="22"/>
          <w:lang w:val="en-US"/>
        </w:rPr>
        <w:t>For other signals/channels impacted by cell DRX non-active periods, all transmission(s) are dropped if it partially overlaps with cell DRX non-active periods.</w:t>
      </w:r>
    </w:p>
    <w:p w14:paraId="28C3D880" w14:textId="77777777" w:rsidR="001529D0" w:rsidRPr="00F25FC3" w:rsidRDefault="001529D0" w:rsidP="001529D0">
      <w:pPr>
        <w:pStyle w:val="aff"/>
        <w:spacing w:beforeLines="50" w:before="120" w:afterLines="50" w:after="120"/>
        <w:ind w:leftChars="0" w:left="420"/>
        <w:rPr>
          <w:color w:val="000000" w:themeColor="text1"/>
          <w:sz w:val="22"/>
          <w:szCs w:val="22"/>
          <w:lang w:val="en-US"/>
        </w:rPr>
      </w:pPr>
    </w:p>
    <w:p w14:paraId="04E414B6" w14:textId="07F0C741" w:rsidR="00482EC3" w:rsidRPr="005D365C" w:rsidRDefault="00482EC3" w:rsidP="00482EC3">
      <w:pPr>
        <w:spacing w:before="50" w:afterLines="50" w:after="120"/>
        <w:rPr>
          <w:rFonts w:eastAsiaTheme="minorEastAsia"/>
          <w:b/>
          <w:sz w:val="22"/>
          <w:u w:val="single"/>
          <w:lang w:val="en-US"/>
        </w:rPr>
      </w:pPr>
      <w:r>
        <w:rPr>
          <w:rFonts w:eastAsiaTheme="minorEastAsia"/>
          <w:b/>
          <w:sz w:val="22"/>
          <w:u w:val="single"/>
          <w:lang w:val="en-US"/>
        </w:rPr>
        <w:t>Observation 1</w:t>
      </w:r>
      <w:r w:rsidRPr="005D365C">
        <w:rPr>
          <w:rFonts w:eastAsiaTheme="minorEastAsia"/>
          <w:b/>
          <w:sz w:val="22"/>
          <w:u w:val="single"/>
          <w:lang w:val="en-US"/>
        </w:rPr>
        <w:t>:</w:t>
      </w:r>
    </w:p>
    <w:p w14:paraId="3CFB3C05" w14:textId="74D2B6C1" w:rsidR="00482EC3" w:rsidRDefault="00482EC3" w:rsidP="00482EC3">
      <w:pPr>
        <w:numPr>
          <w:ilvl w:val="0"/>
          <w:numId w:val="8"/>
        </w:numPr>
        <w:spacing w:beforeLines="50" w:before="120" w:afterLines="50" w:after="120"/>
        <w:rPr>
          <w:color w:val="000000" w:themeColor="text1"/>
          <w:sz w:val="22"/>
          <w:szCs w:val="22"/>
          <w:lang w:val="en-US"/>
        </w:rPr>
      </w:pPr>
      <w:r w:rsidRPr="00A52D17">
        <w:rPr>
          <w:color w:val="000000" w:themeColor="text1"/>
          <w:sz w:val="22"/>
          <w:szCs w:val="22"/>
          <w:lang w:val="en-US"/>
        </w:rPr>
        <w:t>For CSI reporting / dropping condition for Rel-18 CSIs considering cell DTX operation, some spec change is needed for Doppler CSI while no spec change is needed for Rel-18 CJT and TDCP CSI.</w:t>
      </w:r>
    </w:p>
    <w:p w14:paraId="52B9F1AA" w14:textId="77777777" w:rsidR="001529D0" w:rsidRPr="00A52D17" w:rsidRDefault="001529D0" w:rsidP="001529D0">
      <w:pPr>
        <w:spacing w:beforeLines="50" w:before="120" w:afterLines="50" w:after="120"/>
        <w:ind w:left="720"/>
        <w:rPr>
          <w:color w:val="000000" w:themeColor="text1"/>
          <w:sz w:val="22"/>
          <w:szCs w:val="22"/>
          <w:lang w:val="en-US"/>
        </w:rPr>
      </w:pPr>
    </w:p>
    <w:p w14:paraId="14327184" w14:textId="77777777" w:rsidR="00482EC3" w:rsidRPr="005D365C" w:rsidRDefault="00482EC3" w:rsidP="00482EC3">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3</w:t>
      </w:r>
      <w:r w:rsidRPr="005D365C">
        <w:rPr>
          <w:rFonts w:eastAsiaTheme="minorEastAsia"/>
          <w:b/>
          <w:sz w:val="22"/>
          <w:u w:val="single"/>
          <w:lang w:val="en-US"/>
        </w:rPr>
        <w:t>:</w:t>
      </w:r>
    </w:p>
    <w:p w14:paraId="6E399B4F" w14:textId="77777777" w:rsidR="00482EC3" w:rsidRDefault="00482EC3" w:rsidP="00482EC3">
      <w:pPr>
        <w:numPr>
          <w:ilvl w:val="0"/>
          <w:numId w:val="8"/>
        </w:numPr>
        <w:spacing w:beforeLines="50" w:before="120" w:afterLines="50" w:after="120"/>
        <w:rPr>
          <w:b/>
          <w:bCs/>
          <w:color w:val="000000" w:themeColor="text1"/>
          <w:sz w:val="22"/>
          <w:szCs w:val="22"/>
          <w:lang w:val="en-US"/>
        </w:rPr>
      </w:pPr>
      <w:r>
        <w:rPr>
          <w:b/>
          <w:bCs/>
          <w:color w:val="000000" w:themeColor="text1"/>
          <w:sz w:val="22"/>
          <w:szCs w:val="22"/>
          <w:lang w:val="en-US"/>
        </w:rPr>
        <w:t>Reason for change</w:t>
      </w:r>
    </w:p>
    <w:p w14:paraId="3308150B" w14:textId="77777777" w:rsidR="00482EC3" w:rsidRPr="00581466" w:rsidRDefault="00482EC3" w:rsidP="00482EC3">
      <w:pPr>
        <w:numPr>
          <w:ilvl w:val="1"/>
          <w:numId w:val="8"/>
        </w:numPr>
        <w:spacing w:beforeLines="50" w:before="120" w:afterLines="50" w:after="120"/>
        <w:rPr>
          <w:color w:val="000000" w:themeColor="text1"/>
          <w:sz w:val="22"/>
          <w:szCs w:val="22"/>
          <w:lang w:val="en-US"/>
        </w:rPr>
      </w:pPr>
      <w:r w:rsidRPr="008226DF">
        <w:rPr>
          <w:color w:val="000000" w:themeColor="text1"/>
          <w:sz w:val="22"/>
          <w:szCs w:val="22"/>
          <w:lang w:val="en-US"/>
        </w:rPr>
        <w:t xml:space="preserve">The current </w:t>
      </w:r>
      <w:r>
        <w:rPr>
          <w:color w:val="000000" w:themeColor="text1"/>
          <w:sz w:val="22"/>
          <w:szCs w:val="22"/>
          <w:lang w:val="en-US"/>
        </w:rPr>
        <w:t>descriptions of CSI reporting / dropping regarding cell DTX and regarding CSI for Dop</w:t>
      </w:r>
      <w:r w:rsidRPr="00581466">
        <w:rPr>
          <w:color w:val="000000" w:themeColor="text1"/>
          <w:sz w:val="22"/>
          <w:szCs w:val="22"/>
          <w:lang w:val="en-US"/>
        </w:rPr>
        <w:t>pler are not aligned.</w:t>
      </w:r>
    </w:p>
    <w:p w14:paraId="581C1DD6" w14:textId="77777777" w:rsidR="00482EC3" w:rsidRPr="00581466" w:rsidRDefault="00482EC3" w:rsidP="00482EC3">
      <w:pPr>
        <w:numPr>
          <w:ilvl w:val="0"/>
          <w:numId w:val="8"/>
        </w:numPr>
        <w:spacing w:beforeLines="50" w:before="120" w:afterLines="50" w:after="120"/>
        <w:rPr>
          <w:b/>
          <w:bCs/>
          <w:color w:val="000000" w:themeColor="text1"/>
          <w:sz w:val="22"/>
          <w:szCs w:val="22"/>
          <w:lang w:val="en-US"/>
        </w:rPr>
      </w:pPr>
      <w:r w:rsidRPr="00581466">
        <w:rPr>
          <w:b/>
          <w:bCs/>
          <w:color w:val="000000" w:themeColor="text1"/>
          <w:sz w:val="22"/>
          <w:szCs w:val="22"/>
          <w:lang w:val="en-US"/>
        </w:rPr>
        <w:t>Summary of change</w:t>
      </w:r>
    </w:p>
    <w:p w14:paraId="49B18896" w14:textId="77777777" w:rsidR="00482EC3" w:rsidRPr="00581466" w:rsidRDefault="00482EC3" w:rsidP="00482EC3">
      <w:pPr>
        <w:numPr>
          <w:ilvl w:val="1"/>
          <w:numId w:val="8"/>
        </w:numPr>
        <w:spacing w:beforeLines="50" w:before="120" w:afterLines="50" w:after="120"/>
        <w:rPr>
          <w:color w:val="000000" w:themeColor="text1"/>
          <w:sz w:val="22"/>
          <w:szCs w:val="22"/>
          <w:lang w:val="en-US"/>
        </w:rPr>
      </w:pPr>
      <w:r w:rsidRPr="00581466">
        <w:rPr>
          <w:rFonts w:hint="eastAsia"/>
          <w:color w:val="000000" w:themeColor="text1"/>
          <w:sz w:val="22"/>
          <w:szCs w:val="22"/>
          <w:lang w:val="en-US"/>
        </w:rPr>
        <w:t>S</w:t>
      </w:r>
      <w:r w:rsidRPr="00581466">
        <w:rPr>
          <w:color w:val="000000" w:themeColor="text1"/>
          <w:sz w:val="22"/>
          <w:szCs w:val="22"/>
          <w:lang w:val="en-US"/>
        </w:rPr>
        <w:t xml:space="preserve">pecify that the UE configured with cell DTX reports a CSI report only if receiving at least </w:t>
      </w:r>
      <w:proofErr w:type="spellStart"/>
      <w:r w:rsidRPr="00581466">
        <w:rPr>
          <w:color w:val="000000" w:themeColor="text1"/>
          <w:sz w:val="22"/>
          <w:szCs w:val="22"/>
          <w:lang w:val="en-US"/>
        </w:rPr>
        <w:t>K_p</w:t>
      </w:r>
      <w:proofErr w:type="spellEnd"/>
      <w:r w:rsidRPr="00581466">
        <w:rPr>
          <w:color w:val="000000" w:themeColor="text1"/>
          <w:sz w:val="22"/>
          <w:szCs w:val="22"/>
          <w:lang w:val="en-US"/>
        </w:rPr>
        <w:t xml:space="preserve"> P/SP consecutive CSI-RS transmission occasions in active periods of cell DTX no later than CSI reference resource, and the UE configured with cell DTX drops the CSI report otherwise.</w:t>
      </w:r>
    </w:p>
    <w:p w14:paraId="3AD1C745" w14:textId="77777777" w:rsidR="00482EC3" w:rsidRDefault="00482EC3" w:rsidP="00482EC3">
      <w:pPr>
        <w:numPr>
          <w:ilvl w:val="0"/>
          <w:numId w:val="8"/>
        </w:numPr>
        <w:spacing w:beforeLines="50" w:before="120" w:afterLines="50" w:after="120"/>
        <w:rPr>
          <w:b/>
          <w:bCs/>
          <w:color w:val="000000" w:themeColor="text1"/>
          <w:sz w:val="22"/>
          <w:szCs w:val="22"/>
          <w:lang w:val="en-US"/>
        </w:rPr>
      </w:pPr>
      <w:r w:rsidRPr="00A66AA2">
        <w:rPr>
          <w:b/>
          <w:bCs/>
          <w:color w:val="000000" w:themeColor="text1"/>
          <w:sz w:val="22"/>
          <w:szCs w:val="22"/>
          <w:lang w:val="en-US"/>
        </w:rPr>
        <w:t>Consequences if not approved</w:t>
      </w:r>
      <w:r>
        <w:rPr>
          <w:b/>
          <w:bCs/>
          <w:color w:val="000000" w:themeColor="text1"/>
          <w:sz w:val="22"/>
          <w:szCs w:val="22"/>
          <w:lang w:val="en-US"/>
        </w:rPr>
        <w:t xml:space="preserve">: </w:t>
      </w:r>
    </w:p>
    <w:p w14:paraId="1CD687AC" w14:textId="1A1A101D" w:rsidR="00482EC3" w:rsidRDefault="00482EC3" w:rsidP="00482EC3">
      <w:pPr>
        <w:numPr>
          <w:ilvl w:val="1"/>
          <w:numId w:val="8"/>
        </w:numPr>
        <w:spacing w:beforeLines="50" w:before="120" w:afterLines="50" w:after="120"/>
        <w:rPr>
          <w:color w:val="000000" w:themeColor="text1"/>
          <w:sz w:val="22"/>
          <w:szCs w:val="22"/>
          <w:lang w:val="en-US"/>
        </w:rPr>
      </w:pPr>
      <w:r>
        <w:rPr>
          <w:color w:val="000000" w:themeColor="text1"/>
          <w:sz w:val="22"/>
          <w:szCs w:val="22"/>
          <w:lang w:val="en-US"/>
        </w:rPr>
        <w:t>I</w:t>
      </w:r>
      <w:r w:rsidRPr="008226DF">
        <w:rPr>
          <w:color w:val="000000" w:themeColor="text1"/>
          <w:sz w:val="22"/>
          <w:szCs w:val="22"/>
          <w:lang w:val="en-US"/>
        </w:rPr>
        <w:t xml:space="preserve">t is unclear </w:t>
      </w:r>
      <w:r>
        <w:rPr>
          <w:color w:val="000000" w:themeColor="text1"/>
          <w:sz w:val="22"/>
          <w:szCs w:val="22"/>
          <w:lang w:val="en-US"/>
        </w:rPr>
        <w:t xml:space="preserve">whether a </w:t>
      </w:r>
      <w:r w:rsidRPr="008226DF">
        <w:rPr>
          <w:color w:val="000000" w:themeColor="text1"/>
          <w:sz w:val="22"/>
          <w:szCs w:val="22"/>
          <w:lang w:val="en-US"/>
        </w:rPr>
        <w:t xml:space="preserve">UE </w:t>
      </w:r>
      <w:r>
        <w:rPr>
          <w:color w:val="000000" w:themeColor="text1"/>
          <w:sz w:val="22"/>
          <w:szCs w:val="22"/>
          <w:lang w:val="en-US"/>
        </w:rPr>
        <w:t>reports or drop</w:t>
      </w:r>
      <w:r w:rsidR="00097D3E">
        <w:rPr>
          <w:color w:val="000000" w:themeColor="text1"/>
          <w:sz w:val="22"/>
          <w:szCs w:val="22"/>
          <w:lang w:val="en-US"/>
        </w:rPr>
        <w:t>s</w:t>
      </w:r>
      <w:r>
        <w:rPr>
          <w:color w:val="000000" w:themeColor="text1"/>
          <w:sz w:val="22"/>
          <w:szCs w:val="22"/>
          <w:lang w:val="en-US"/>
        </w:rPr>
        <w:t xml:space="preserve"> CSI for Doppler where the UE receives some CSI-RS(s) during</w:t>
      </w:r>
      <w:r w:rsidR="00CB4D3E">
        <w:rPr>
          <w:color w:val="000000" w:themeColor="text1"/>
          <w:sz w:val="22"/>
          <w:szCs w:val="22"/>
          <w:lang w:val="en-US"/>
        </w:rPr>
        <w:t xml:space="preserve"> non</w:t>
      </w:r>
      <w:r>
        <w:rPr>
          <w:color w:val="000000" w:themeColor="text1"/>
          <w:sz w:val="22"/>
          <w:szCs w:val="22"/>
          <w:lang w:val="en-US"/>
        </w:rPr>
        <w:t>-active periods of cell DTX.</w:t>
      </w:r>
    </w:p>
    <w:p w14:paraId="6D1F90A6" w14:textId="77777777" w:rsidR="00482EC3" w:rsidRPr="00A90D3A" w:rsidRDefault="00482EC3" w:rsidP="00482EC3">
      <w:pPr>
        <w:numPr>
          <w:ilvl w:val="0"/>
          <w:numId w:val="8"/>
        </w:numPr>
        <w:spacing w:beforeLines="50" w:before="120" w:afterLines="50" w:after="120"/>
        <w:rPr>
          <w:b/>
          <w:bCs/>
          <w:color w:val="000000" w:themeColor="text1"/>
          <w:sz w:val="22"/>
          <w:szCs w:val="22"/>
          <w:u w:val="single"/>
          <w:lang w:val="en-US"/>
        </w:rPr>
      </w:pPr>
      <w:r w:rsidRPr="00C16A9C">
        <w:rPr>
          <w:rFonts w:eastAsiaTheme="minorEastAsia"/>
          <w:b/>
          <w:bCs/>
          <w:iCs/>
          <w:sz w:val="22"/>
          <w:lang w:val="en-US"/>
        </w:rPr>
        <w:t>Adopt the following TP</w:t>
      </w:r>
      <w:r>
        <w:rPr>
          <w:rFonts w:eastAsiaTheme="minorEastAsia"/>
          <w:b/>
          <w:bCs/>
          <w:iCs/>
          <w:sz w:val="22"/>
          <w:lang w:val="en-US"/>
        </w:rPr>
        <w:t>.</w:t>
      </w:r>
    </w:p>
    <w:tbl>
      <w:tblPr>
        <w:tblStyle w:val="afd"/>
        <w:tblW w:w="0" w:type="auto"/>
        <w:tblLook w:val="04A0" w:firstRow="1" w:lastRow="0" w:firstColumn="1" w:lastColumn="0" w:noHBand="0" w:noVBand="1"/>
      </w:tblPr>
      <w:tblGrid>
        <w:gridCol w:w="9962"/>
      </w:tblGrid>
      <w:tr w:rsidR="00482EC3" w:rsidRPr="00C83F19" w14:paraId="0B366559" w14:textId="77777777" w:rsidTr="006F0AB8">
        <w:tc>
          <w:tcPr>
            <w:tcW w:w="9962" w:type="dxa"/>
          </w:tcPr>
          <w:p w14:paraId="6EFD0EDD" w14:textId="77777777" w:rsidR="00482EC3" w:rsidRPr="00444071" w:rsidRDefault="00482EC3" w:rsidP="006F0AB8">
            <w:pPr>
              <w:pStyle w:val="a5"/>
              <w:suppressAutoHyphens/>
              <w:spacing w:after="0" w:line="254" w:lineRule="auto"/>
              <w:jc w:val="both"/>
              <w:rPr>
                <w:rFonts w:eastAsiaTheme="minorEastAsia"/>
                <w:b/>
                <w:bCs/>
                <w:sz w:val="18"/>
                <w:szCs w:val="18"/>
                <w:u w:val="single"/>
              </w:rPr>
            </w:pPr>
            <w:r w:rsidRPr="00444071">
              <w:rPr>
                <w:rFonts w:eastAsiaTheme="minorEastAsia"/>
                <w:b/>
                <w:bCs/>
                <w:sz w:val="18"/>
                <w:szCs w:val="18"/>
                <w:u w:val="single"/>
              </w:rPr>
              <w:t>38.214</w:t>
            </w:r>
          </w:p>
          <w:p w14:paraId="7D30171D" w14:textId="77777777" w:rsidR="00482EC3" w:rsidRPr="00C83F19" w:rsidRDefault="00482EC3" w:rsidP="006F0AB8">
            <w:pPr>
              <w:rPr>
                <w:rFonts w:ascii="Arial" w:hAnsi="Arial"/>
                <w:color w:val="000000"/>
                <w:sz w:val="18"/>
                <w:szCs w:val="18"/>
                <w:lang w:val="x-none"/>
              </w:rPr>
            </w:pPr>
            <w:r w:rsidRPr="00C83F19">
              <w:rPr>
                <w:rFonts w:ascii="Arial" w:hAnsi="Arial"/>
                <w:color w:val="000000"/>
                <w:sz w:val="18"/>
                <w:szCs w:val="18"/>
                <w:lang w:val="x-none"/>
              </w:rPr>
              <w:t>5.2.2.5</w:t>
            </w:r>
            <w:r w:rsidRPr="00C83F19">
              <w:rPr>
                <w:rFonts w:ascii="Arial" w:hAnsi="Arial"/>
                <w:color w:val="000000"/>
                <w:sz w:val="18"/>
                <w:szCs w:val="18"/>
                <w:lang w:val="x-none"/>
              </w:rPr>
              <w:tab/>
              <w:t>CSI reference resource definition</w:t>
            </w:r>
          </w:p>
          <w:p w14:paraId="38F3A3DA" w14:textId="77777777" w:rsidR="00482EC3" w:rsidRPr="00C83F19" w:rsidRDefault="00482EC3" w:rsidP="006F0AB8">
            <w:pPr>
              <w:jc w:val="center"/>
              <w:rPr>
                <w:rFonts w:ascii="Arial" w:hAnsi="Arial"/>
                <w:color w:val="000000"/>
                <w:sz w:val="18"/>
                <w:szCs w:val="18"/>
                <w:lang w:val="x-none"/>
              </w:rPr>
            </w:pPr>
            <w:r w:rsidRPr="00C83F19">
              <w:rPr>
                <w:sz w:val="18"/>
                <w:szCs w:val="18"/>
              </w:rPr>
              <w:t>&lt;omitted text&gt;</w:t>
            </w:r>
          </w:p>
          <w:p w14:paraId="75E1C6D2" w14:textId="77777777" w:rsidR="00482EC3" w:rsidRPr="00E844D1" w:rsidRDefault="00482EC3" w:rsidP="006F0AB8">
            <w:pPr>
              <w:rPr>
                <w:iCs/>
                <w:color w:val="000000"/>
                <w:sz w:val="18"/>
                <w:szCs w:val="18"/>
                <w:lang w:val="en-US"/>
              </w:rPr>
            </w:pPr>
            <w:r w:rsidRPr="00E844D1">
              <w:rPr>
                <w:iCs/>
                <w:color w:val="000000"/>
                <w:sz w:val="18"/>
                <w:szCs w:val="18"/>
                <w:lang w:val="en-US"/>
              </w:rPr>
              <w:t xml:space="preserve">For a </w:t>
            </w:r>
            <w:r w:rsidRPr="00E844D1">
              <w:rPr>
                <w:i/>
                <w:iCs/>
                <w:color w:val="000000"/>
                <w:sz w:val="18"/>
                <w:szCs w:val="18"/>
                <w:lang w:val="en-US"/>
              </w:rPr>
              <w:t>CSI-</w:t>
            </w:r>
            <w:proofErr w:type="spellStart"/>
            <w:r w:rsidRPr="00E844D1">
              <w:rPr>
                <w:i/>
                <w:iCs/>
                <w:color w:val="000000"/>
                <w:sz w:val="18"/>
                <w:szCs w:val="18"/>
                <w:lang w:val="en-US"/>
              </w:rPr>
              <w:t>ReportConfig</w:t>
            </w:r>
            <w:proofErr w:type="spellEnd"/>
            <w:r w:rsidRPr="00E844D1">
              <w:rPr>
                <w:iCs/>
                <w:color w:val="000000"/>
                <w:sz w:val="18"/>
                <w:szCs w:val="18"/>
                <w:lang w:val="en-US"/>
              </w:rPr>
              <w:t xml:space="preserve"> configured with </w:t>
            </w:r>
            <w:proofErr w:type="spellStart"/>
            <w:r w:rsidRPr="00E844D1">
              <w:rPr>
                <w:i/>
                <w:iCs/>
                <w:color w:val="000000"/>
                <w:sz w:val="18"/>
                <w:szCs w:val="18"/>
                <w:lang w:val="en-US"/>
              </w:rPr>
              <w:t>codebookType</w:t>
            </w:r>
            <w:proofErr w:type="spellEnd"/>
            <w:r w:rsidRPr="00E844D1">
              <w:rPr>
                <w:iCs/>
                <w:color w:val="000000"/>
                <w:sz w:val="18"/>
                <w:szCs w:val="18"/>
                <w:lang w:val="en-US"/>
              </w:rPr>
              <w:t xml:space="preserve"> set to 'typeII-Doppler-r18' or 'typeII-Doppler-PortSelection-r18',</w:t>
            </w:r>
            <w:r w:rsidRPr="00E844D1">
              <w:rPr>
                <w:rFonts w:hint="eastAsia"/>
                <w:iCs/>
                <w:color w:val="000000"/>
                <w:sz w:val="18"/>
                <w:szCs w:val="18"/>
                <w:lang w:val="en-US"/>
              </w:rPr>
              <w:t xml:space="preserve"> </w:t>
            </w:r>
            <w:r w:rsidRPr="00E844D1">
              <w:rPr>
                <w:iCs/>
                <w:color w:val="000000"/>
                <w:sz w:val="18"/>
                <w:szCs w:val="18"/>
                <w:lang w:val="en-US"/>
              </w:rPr>
              <w:t xml:space="preserve">after the CSI report (re)configuration, serving cell activation, BWP change, or activation of SP-CSI, </w:t>
            </w:r>
            <w:r w:rsidRPr="00E844D1">
              <w:rPr>
                <w:rFonts w:hint="eastAsia"/>
                <w:iCs/>
                <w:color w:val="000000"/>
                <w:sz w:val="18"/>
                <w:szCs w:val="18"/>
                <w:lang w:val="en-US"/>
              </w:rPr>
              <w:t xml:space="preserve">the UE reports a CSI report only if receiving at least </w:t>
            </w:r>
            <w:r w:rsidRPr="00E844D1">
              <w:rPr>
                <w:iCs/>
                <w:color w:val="000000"/>
                <w:sz w:val="18"/>
                <w:szCs w:val="18"/>
                <w:lang w:val="en-US"/>
              </w:rPr>
              <w:t xml:space="preserve">one aperiodic or </w:t>
            </w:r>
            <m:oMath>
              <m:sSub>
                <m:sSubPr>
                  <m:ctrlPr>
                    <w:rPr>
                      <w:rFonts w:ascii="Cambria Math" w:hAnsi="Cambria Math"/>
                      <w:i/>
                      <w:iCs/>
                      <w:color w:val="000000"/>
                      <w:sz w:val="18"/>
                      <w:szCs w:val="18"/>
                      <w:lang w:val="en-US"/>
                    </w:rPr>
                  </m:ctrlPr>
                </m:sSubPr>
                <m:e>
                  <m:r>
                    <w:rPr>
                      <w:rFonts w:ascii="Cambria Math" w:hAnsi="Cambria Math"/>
                      <w:color w:val="000000"/>
                      <w:sz w:val="18"/>
                      <w:szCs w:val="18"/>
                      <w:lang w:val="en-US"/>
                    </w:rPr>
                    <m:t>K</m:t>
                  </m:r>
                </m:e>
                <m:sub>
                  <m:r>
                    <w:rPr>
                      <w:rFonts w:ascii="Cambria Math" w:hAnsi="Cambria Math"/>
                      <w:color w:val="000000"/>
                      <w:sz w:val="18"/>
                      <w:szCs w:val="18"/>
                      <w:lang w:val="en-US"/>
                    </w:rPr>
                    <m:t>p</m:t>
                  </m:r>
                </m:sub>
              </m:sSub>
            </m:oMath>
            <w:r w:rsidRPr="00E844D1">
              <w:rPr>
                <w:iCs/>
                <w:color w:val="000000"/>
                <w:sz w:val="18"/>
                <w:szCs w:val="18"/>
                <w:lang w:val="en-US"/>
              </w:rPr>
              <w:t xml:space="preserve"> periodic or semipersistent consecutive</w:t>
            </w:r>
            <w:r w:rsidRPr="00E844D1">
              <w:rPr>
                <w:rFonts w:hint="eastAsia"/>
                <w:iCs/>
                <w:color w:val="000000"/>
                <w:sz w:val="18"/>
                <w:szCs w:val="18"/>
                <w:lang w:val="en-US"/>
              </w:rPr>
              <w:t xml:space="preserve"> CSI-RS transmission occasion</w:t>
            </w:r>
            <w:r w:rsidRPr="00E844D1">
              <w:rPr>
                <w:iCs/>
                <w:color w:val="000000"/>
                <w:sz w:val="18"/>
                <w:szCs w:val="18"/>
                <w:lang w:val="en-US"/>
              </w:rPr>
              <w:t>s</w:t>
            </w:r>
            <w:r w:rsidRPr="00E844D1">
              <w:rPr>
                <w:rFonts w:hint="eastAsia"/>
                <w:iCs/>
                <w:color w:val="000000"/>
                <w:sz w:val="18"/>
                <w:szCs w:val="18"/>
                <w:lang w:val="en-US"/>
              </w:rPr>
              <w:t xml:space="preserve"> for</w:t>
            </w:r>
            <w:r w:rsidRPr="00E844D1">
              <w:rPr>
                <w:iCs/>
                <w:color w:val="000000"/>
                <w:sz w:val="18"/>
                <w:szCs w:val="18"/>
                <w:lang w:val="en-US"/>
              </w:rPr>
              <w:t xml:space="preserve"> each CSI-RS resource</w:t>
            </w:r>
            <w:r w:rsidRPr="00E844D1">
              <w:rPr>
                <w:rFonts w:hint="eastAsia"/>
                <w:iCs/>
                <w:color w:val="000000"/>
                <w:sz w:val="18"/>
                <w:szCs w:val="18"/>
                <w:lang w:val="en-US"/>
              </w:rPr>
              <w:t xml:space="preserve"> </w:t>
            </w:r>
            <w:r w:rsidRPr="00E844D1">
              <w:rPr>
                <w:iCs/>
                <w:color w:val="000000"/>
                <w:sz w:val="18"/>
                <w:szCs w:val="18"/>
                <w:lang w:val="en-US"/>
              </w:rPr>
              <w:t xml:space="preserve">in the </w:t>
            </w:r>
            <w:r w:rsidRPr="00E844D1">
              <w:rPr>
                <w:iCs/>
                <w:color w:val="000000"/>
                <w:sz w:val="18"/>
                <w:szCs w:val="18"/>
                <w:lang w:val="en-US"/>
              </w:rPr>
              <w:lastRenderedPageBreak/>
              <w:t xml:space="preserve">corresponding CSI-RS Resource Set for channel measurement and one CSI-RS and/or CSI-IM resource transmission occasion for the CSI-RS and/or CSI-IM resource in the corresponding Resource Set for interference measurement </w:t>
            </w:r>
            <w:r w:rsidRPr="00E844D1">
              <w:rPr>
                <w:rFonts w:hint="eastAsia"/>
                <w:iCs/>
                <w:color w:val="000000"/>
                <w:sz w:val="18"/>
                <w:szCs w:val="18"/>
                <w:lang w:val="en-US"/>
              </w:rPr>
              <w:t xml:space="preserve">no later than </w:t>
            </w:r>
            <w:r w:rsidRPr="00E844D1">
              <w:rPr>
                <w:iCs/>
                <w:color w:val="000000"/>
                <w:sz w:val="18"/>
                <w:szCs w:val="18"/>
                <w:lang w:val="en-US"/>
              </w:rPr>
              <w:t xml:space="preserve">the </w:t>
            </w:r>
            <w:r w:rsidRPr="00E844D1">
              <w:rPr>
                <w:rFonts w:hint="eastAsia"/>
                <w:iCs/>
                <w:color w:val="000000"/>
                <w:sz w:val="18"/>
                <w:szCs w:val="18"/>
                <w:lang w:val="en-US"/>
              </w:rPr>
              <w:t>CSI reference resource</w:t>
            </w:r>
            <w:r w:rsidRPr="00E844D1">
              <w:rPr>
                <w:iCs/>
                <w:color w:val="000000"/>
                <w:sz w:val="18"/>
                <w:szCs w:val="18"/>
                <w:lang w:val="en-US"/>
              </w:rPr>
              <w:t xml:space="preserve"> and within the same DRX Active Time, when DRX is configured,</w:t>
            </w:r>
            <w:r w:rsidRPr="00E844D1">
              <w:rPr>
                <w:rFonts w:hint="eastAsia"/>
                <w:iCs/>
                <w:color w:val="000000"/>
                <w:sz w:val="18"/>
                <w:szCs w:val="18"/>
                <w:lang w:val="en-US"/>
              </w:rPr>
              <w:t xml:space="preserve"> </w:t>
            </w:r>
            <w:r w:rsidRPr="00E844D1">
              <w:rPr>
                <w:iCs/>
                <w:color w:val="000000"/>
                <w:sz w:val="18"/>
                <w:szCs w:val="18"/>
                <w:lang w:val="en-US"/>
              </w:rPr>
              <w:t>and</w:t>
            </w:r>
            <w:r w:rsidRPr="00E844D1">
              <w:rPr>
                <w:rFonts w:hint="eastAsia"/>
                <w:iCs/>
                <w:color w:val="000000"/>
                <w:sz w:val="18"/>
                <w:szCs w:val="18"/>
                <w:lang w:val="en-US"/>
              </w:rPr>
              <w:t xml:space="preserve"> drops the report otherwise</w:t>
            </w:r>
            <w:r w:rsidRPr="00E844D1">
              <w:rPr>
                <w:iCs/>
                <w:color w:val="000000"/>
                <w:sz w:val="18"/>
                <w:szCs w:val="18"/>
                <w:lang w:val="en-US"/>
              </w:rPr>
              <w:t xml:space="preserve">. </w:t>
            </w:r>
            <w:r w:rsidRPr="00E844D1">
              <w:rPr>
                <w:iCs/>
                <w:color w:val="FF0000"/>
                <w:sz w:val="18"/>
                <w:szCs w:val="18"/>
                <w:lang w:val="en-US"/>
              </w:rPr>
              <w:t xml:space="preserve">The UE configured with cell DTX reports a CSI report only if receiving at least </w:t>
            </w:r>
            <m:oMath>
              <m:sSub>
                <m:sSubPr>
                  <m:ctrlPr>
                    <w:rPr>
                      <w:rFonts w:ascii="Cambria Math" w:hAnsi="Cambria Math"/>
                      <w:i/>
                      <w:iCs/>
                      <w:color w:val="FF0000"/>
                      <w:sz w:val="18"/>
                      <w:szCs w:val="18"/>
                      <w:lang w:val="en-US"/>
                    </w:rPr>
                  </m:ctrlPr>
                </m:sSubPr>
                <m:e>
                  <m:r>
                    <w:rPr>
                      <w:rFonts w:ascii="Cambria Math" w:hAnsi="Cambria Math"/>
                      <w:color w:val="FF0000"/>
                      <w:sz w:val="18"/>
                      <w:szCs w:val="18"/>
                      <w:lang w:val="en-US"/>
                    </w:rPr>
                    <m:t>K</m:t>
                  </m:r>
                </m:e>
                <m:sub>
                  <m:r>
                    <w:rPr>
                      <w:rFonts w:ascii="Cambria Math" w:hAnsi="Cambria Math"/>
                      <w:color w:val="FF0000"/>
                      <w:sz w:val="18"/>
                      <w:szCs w:val="18"/>
                      <w:lang w:val="en-US"/>
                    </w:rPr>
                    <m:t>p</m:t>
                  </m:r>
                </m:sub>
              </m:sSub>
            </m:oMath>
            <w:r w:rsidRPr="00E844D1">
              <w:rPr>
                <w:iCs/>
                <w:color w:val="FF0000"/>
                <w:sz w:val="18"/>
                <w:szCs w:val="18"/>
                <w:lang w:val="en-US"/>
              </w:rPr>
              <w:t xml:space="preserve"> periodic or semipersistent consecutive</w:t>
            </w:r>
            <w:r w:rsidRPr="00E844D1">
              <w:rPr>
                <w:rFonts w:hint="eastAsia"/>
                <w:iCs/>
                <w:color w:val="FF0000"/>
                <w:sz w:val="18"/>
                <w:szCs w:val="18"/>
                <w:lang w:val="en-US"/>
              </w:rPr>
              <w:t xml:space="preserve"> CSI-RS transmission occasion</w:t>
            </w:r>
            <w:r w:rsidRPr="00E844D1">
              <w:rPr>
                <w:iCs/>
                <w:color w:val="FF0000"/>
                <w:sz w:val="18"/>
                <w:szCs w:val="18"/>
                <w:lang w:val="en-US"/>
              </w:rPr>
              <w:t>s</w:t>
            </w:r>
            <w:r w:rsidRPr="00E844D1">
              <w:rPr>
                <w:rFonts w:hint="eastAsia"/>
                <w:iCs/>
                <w:color w:val="FF0000"/>
                <w:sz w:val="18"/>
                <w:szCs w:val="18"/>
                <w:lang w:val="en-US"/>
              </w:rPr>
              <w:t xml:space="preserve"> for</w:t>
            </w:r>
            <w:r w:rsidRPr="00E844D1">
              <w:rPr>
                <w:iCs/>
                <w:color w:val="FF0000"/>
                <w:sz w:val="18"/>
                <w:szCs w:val="18"/>
                <w:lang w:val="en-US"/>
              </w:rPr>
              <w:t xml:space="preserve"> each CSI-RS resource</w:t>
            </w:r>
            <w:r w:rsidRPr="00E844D1">
              <w:rPr>
                <w:rFonts w:hint="eastAsia"/>
                <w:iCs/>
                <w:color w:val="FF0000"/>
                <w:sz w:val="18"/>
                <w:szCs w:val="18"/>
                <w:lang w:val="en-US"/>
              </w:rPr>
              <w:t xml:space="preserve"> </w:t>
            </w:r>
            <w:r w:rsidRPr="00E844D1">
              <w:rPr>
                <w:iCs/>
                <w:color w:val="FF0000"/>
                <w:sz w:val="18"/>
                <w:szCs w:val="18"/>
                <w:lang w:val="en-US"/>
              </w:rPr>
              <w:t>in the corresponding CSI-RS Resource Set for channel measurement and one CSI-RS and/or CSI-IM resource transmission occasion for the CSI-RS and/or CSI-IM resource in the corresponding Resource Set for interference measurement in active period</w:t>
            </w:r>
            <w:r>
              <w:rPr>
                <w:iCs/>
                <w:color w:val="FF0000"/>
                <w:sz w:val="18"/>
                <w:szCs w:val="18"/>
                <w:lang w:val="en-US"/>
              </w:rPr>
              <w:t>s</w:t>
            </w:r>
            <w:r w:rsidRPr="00E844D1">
              <w:rPr>
                <w:iCs/>
                <w:color w:val="FF0000"/>
                <w:sz w:val="18"/>
                <w:szCs w:val="18"/>
                <w:lang w:val="en-US"/>
              </w:rPr>
              <w:t xml:space="preserve"> of cell DTX no later than CSI reference resource, and the UE configured with cell DTX drops the CSI report otherwise.</w:t>
            </w:r>
            <w:r w:rsidRPr="00E844D1">
              <w:rPr>
                <w:iCs/>
                <w:color w:val="000000"/>
                <w:sz w:val="18"/>
                <w:szCs w:val="18"/>
                <w:lang w:val="en-US"/>
              </w:rPr>
              <w:t xml:space="preserve"> The value of </w:t>
            </w:r>
            <m:oMath>
              <m:sSub>
                <m:sSubPr>
                  <m:ctrlPr>
                    <w:rPr>
                      <w:rFonts w:ascii="Cambria Math" w:hAnsi="Cambria Math"/>
                      <w:i/>
                      <w:iCs/>
                      <w:color w:val="000000"/>
                      <w:sz w:val="18"/>
                      <w:szCs w:val="18"/>
                      <w:lang w:val="en-US"/>
                    </w:rPr>
                  </m:ctrlPr>
                </m:sSubPr>
                <m:e>
                  <m:r>
                    <w:rPr>
                      <w:rFonts w:ascii="Cambria Math" w:hAnsi="Cambria Math"/>
                      <w:color w:val="000000"/>
                      <w:sz w:val="18"/>
                      <w:szCs w:val="18"/>
                      <w:lang w:val="en-US"/>
                    </w:rPr>
                    <m:t>K</m:t>
                  </m:r>
                </m:e>
                <m:sub>
                  <m:r>
                    <w:rPr>
                      <w:rFonts w:ascii="Cambria Math" w:hAnsi="Cambria Math"/>
                      <w:color w:val="000000"/>
                      <w:sz w:val="18"/>
                      <w:szCs w:val="18"/>
                      <w:lang w:val="en-US"/>
                    </w:rPr>
                    <m:t>p</m:t>
                  </m:r>
                </m:sub>
              </m:sSub>
              <m:r>
                <w:rPr>
                  <w:rFonts w:ascii="Cambria Math" w:hAnsi="Cambria Math"/>
                  <w:color w:val="000000"/>
                  <w:sz w:val="18"/>
                  <w:szCs w:val="18"/>
                  <w:lang w:val="en-US"/>
                </w:rPr>
                <m:t>∈{1,2,4}</m:t>
              </m:r>
            </m:oMath>
            <w:r w:rsidRPr="00E844D1">
              <w:rPr>
                <w:iCs/>
                <w:color w:val="000000"/>
                <w:sz w:val="18"/>
                <w:szCs w:val="18"/>
                <w:lang w:val="en-US"/>
              </w:rPr>
              <w:t xml:space="preserve"> is indicated by UE capability, as defined in clause 5.2.1.6.</w:t>
            </w:r>
          </w:p>
          <w:p w14:paraId="71956451" w14:textId="77777777" w:rsidR="00482EC3" w:rsidRPr="00C83F19" w:rsidRDefault="00482EC3" w:rsidP="006F0AB8">
            <w:pPr>
              <w:jc w:val="center"/>
              <w:rPr>
                <w:rFonts w:ascii="Arial" w:hAnsi="Arial"/>
                <w:color w:val="000000"/>
                <w:sz w:val="18"/>
                <w:szCs w:val="18"/>
                <w:lang w:val="x-none"/>
              </w:rPr>
            </w:pPr>
            <w:r w:rsidRPr="00C83F19">
              <w:rPr>
                <w:sz w:val="18"/>
                <w:szCs w:val="18"/>
              </w:rPr>
              <w:t>&lt;omitted text&gt;</w:t>
            </w:r>
          </w:p>
        </w:tc>
      </w:tr>
    </w:tbl>
    <w:p w14:paraId="40DACCCA" w14:textId="77777777" w:rsidR="00482EC3" w:rsidRPr="002919B1" w:rsidRDefault="00482EC3" w:rsidP="00482EC3">
      <w:pPr>
        <w:spacing w:before="50" w:afterLines="50" w:after="120"/>
        <w:rPr>
          <w:b/>
          <w:bCs/>
          <w:sz w:val="22"/>
          <w:szCs w:val="18"/>
          <w:lang w:val="en-US"/>
        </w:rPr>
      </w:pPr>
    </w:p>
    <w:p w14:paraId="5134DDD9" w14:textId="77777777" w:rsidR="00E23DF0" w:rsidRPr="00980D08" w:rsidRDefault="00E23DF0" w:rsidP="00E23DF0">
      <w:pPr>
        <w:pStyle w:val="1"/>
        <w:spacing w:after="120"/>
        <w:jc w:val="both"/>
        <w:rPr>
          <w:b/>
          <w:lang w:val="en-US"/>
        </w:rPr>
      </w:pPr>
      <w:r w:rsidRPr="00980D08">
        <w:rPr>
          <w:b/>
          <w:lang w:val="en-US"/>
        </w:rPr>
        <w:t>References</w:t>
      </w:r>
    </w:p>
    <w:p w14:paraId="3DE8284D" w14:textId="1318F3D8" w:rsidR="00694822" w:rsidRPr="003E2654" w:rsidRDefault="00203A11" w:rsidP="003E2654">
      <w:pPr>
        <w:pStyle w:val="aff"/>
        <w:numPr>
          <w:ilvl w:val="0"/>
          <w:numId w:val="4"/>
        </w:numPr>
        <w:ind w:leftChars="0"/>
        <w:rPr>
          <w:rFonts w:eastAsia="ＭＳ 明朝"/>
          <w:sz w:val="22"/>
          <w:szCs w:val="22"/>
        </w:rPr>
      </w:pPr>
      <w:r w:rsidRPr="00762E02">
        <w:rPr>
          <w:rFonts w:eastAsia="ＭＳ 明朝"/>
          <w:sz w:val="22"/>
          <w:szCs w:val="22"/>
        </w:rPr>
        <w:t>3GPP, RAN1#11</w:t>
      </w:r>
      <w:r>
        <w:rPr>
          <w:rFonts w:eastAsia="ＭＳ 明朝"/>
          <w:sz w:val="22"/>
          <w:szCs w:val="22"/>
        </w:rPr>
        <w:t>4</w:t>
      </w:r>
      <w:r w:rsidR="00B55121">
        <w:rPr>
          <w:rFonts w:eastAsia="ＭＳ 明朝"/>
          <w:sz w:val="22"/>
          <w:szCs w:val="22"/>
        </w:rPr>
        <w:t>bis</w:t>
      </w:r>
      <w:r w:rsidRPr="00762E02">
        <w:rPr>
          <w:rFonts w:eastAsia="ＭＳ 明朝"/>
          <w:sz w:val="22"/>
          <w:szCs w:val="22"/>
        </w:rPr>
        <w:t xml:space="preserve"> meeting, Chairman’s notes</w:t>
      </w:r>
    </w:p>
    <w:sectPr w:rsidR="00694822" w:rsidRPr="003E2654">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BC2EF" w14:textId="77777777" w:rsidR="00814287" w:rsidRDefault="00814287">
      <w:r>
        <w:separator/>
      </w:r>
    </w:p>
  </w:endnote>
  <w:endnote w:type="continuationSeparator" w:id="0">
    <w:p w14:paraId="79D017D0" w14:textId="77777777" w:rsidR="00814287" w:rsidRDefault="00814287">
      <w:r>
        <w:continuationSeparator/>
      </w:r>
    </w:p>
  </w:endnote>
  <w:endnote w:type="continuationNotice" w:id="1">
    <w:p w14:paraId="75F22A96" w14:textId="77777777" w:rsidR="00814287" w:rsidRDefault="008142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40001" w:csb1="00000000"/>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BF5338">
      <w:rPr>
        <w:rStyle w:val="af4"/>
        <w:rFonts w:eastAsia="ＭＳ ゴシック"/>
        <w:noProof/>
      </w:rPr>
      <w:t>11</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BF5338">
      <w:rPr>
        <w:rStyle w:val="af4"/>
        <w:rFonts w:eastAsia="ＭＳ ゴシック"/>
        <w:noProof/>
      </w:rPr>
      <w:t>12</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3550F" w14:textId="77777777" w:rsidR="00814287" w:rsidRDefault="00814287">
      <w:r>
        <w:separator/>
      </w:r>
    </w:p>
  </w:footnote>
  <w:footnote w:type="continuationSeparator" w:id="0">
    <w:p w14:paraId="63C89985" w14:textId="77777777" w:rsidR="00814287" w:rsidRDefault="00814287">
      <w:r>
        <w:continuationSeparator/>
      </w:r>
    </w:p>
  </w:footnote>
  <w:footnote w:type="continuationNotice" w:id="1">
    <w:p w14:paraId="6FFA8CD7" w14:textId="77777777" w:rsidR="00814287" w:rsidRDefault="0081428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C45338C"/>
    <w:multiLevelType w:val="hybridMultilevel"/>
    <w:tmpl w:val="9770359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5D87D8D"/>
    <w:multiLevelType w:val="hybridMultilevel"/>
    <w:tmpl w:val="DE0C0CAA"/>
    <w:lvl w:ilvl="0" w:tplc="04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4CEB0DA6"/>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60B286F"/>
    <w:multiLevelType w:val="hybridMultilevel"/>
    <w:tmpl w:val="D6A0304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8015A3F"/>
    <w:multiLevelType w:val="multilevel"/>
    <w:tmpl w:val="A3AC9FEA"/>
    <w:lvl w:ilvl="0">
      <w:start w:val="1"/>
      <w:numFmt w:val="decimal"/>
      <w:lvlText w:val="%1."/>
      <w:lvlJc w:val="left"/>
      <w:pPr>
        <w:ind w:left="425" w:hanging="425"/>
      </w:pPr>
      <w:rPr>
        <w:b/>
        <w:sz w:val="28"/>
      </w:rPr>
    </w:lvl>
    <w:lvl w:ilvl="1">
      <w:start w:val="1"/>
      <w:numFmt w:val="decimal"/>
      <w:lvlText w:val="%1.%2."/>
      <w:lvlJc w:val="left"/>
      <w:pPr>
        <w:ind w:left="567" w:hanging="567"/>
      </w:pPr>
      <w:rPr>
        <w:rFonts w:asciiTheme="majorHAnsi" w:hAnsiTheme="majorHAnsi" w:cstheme="majorHAnsi" w:hint="default"/>
        <w:b/>
        <w:sz w:val="22"/>
      </w:rPr>
    </w:lvl>
    <w:lvl w:ilvl="2">
      <w:start w:val="1"/>
      <w:numFmt w:val="decimal"/>
      <w:lvlText w:val="%1.%2.%3."/>
      <w:lvlJc w:val="left"/>
      <w:pPr>
        <w:ind w:left="709" w:hanging="709"/>
      </w:pPr>
      <w:rPr>
        <w:rFonts w:asciiTheme="majorHAnsi" w:hAnsiTheme="majorHAnsi" w:cstheme="majorHAnsi" w:hint="default"/>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F2C5A9C"/>
    <w:multiLevelType w:val="hybridMultilevel"/>
    <w:tmpl w:val="D93668E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6C0F574F"/>
    <w:multiLevelType w:val="multilevel"/>
    <w:tmpl w:val="6C0F5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85521C7"/>
    <w:multiLevelType w:val="multilevel"/>
    <w:tmpl w:val="785521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372754"/>
    <w:multiLevelType w:val="hybridMultilevel"/>
    <w:tmpl w:val="01CAEC8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653460371">
    <w:abstractNumId w:val="0"/>
  </w:num>
  <w:num w:numId="2" w16cid:durableId="1622415865">
    <w:abstractNumId w:val="12"/>
  </w:num>
  <w:num w:numId="3" w16cid:durableId="1554466311">
    <w:abstractNumId w:val="6"/>
  </w:num>
  <w:num w:numId="4" w16cid:durableId="905412551">
    <w:abstractNumId w:val="2"/>
  </w:num>
  <w:num w:numId="5" w16cid:durableId="1266645448">
    <w:abstractNumId w:val="16"/>
  </w:num>
  <w:num w:numId="6" w16cid:durableId="2146117986">
    <w:abstractNumId w:val="9"/>
  </w:num>
  <w:num w:numId="7" w16cid:durableId="1973947072">
    <w:abstractNumId w:val="4"/>
  </w:num>
  <w:num w:numId="8" w16cid:durableId="1061755704">
    <w:abstractNumId w:val="10"/>
  </w:num>
  <w:num w:numId="9" w16cid:durableId="571277968">
    <w:abstractNumId w:val="17"/>
  </w:num>
  <w:num w:numId="10" w16cid:durableId="2069262413">
    <w:abstractNumId w:val="1"/>
  </w:num>
  <w:num w:numId="11" w16cid:durableId="1569416077">
    <w:abstractNumId w:val="13"/>
  </w:num>
  <w:num w:numId="12" w16cid:durableId="461315929">
    <w:abstractNumId w:val="7"/>
  </w:num>
  <w:num w:numId="13" w16cid:durableId="748119799">
    <w:abstractNumId w:val="5"/>
  </w:num>
  <w:num w:numId="14" w16cid:durableId="1385369343">
    <w:abstractNumId w:val="3"/>
  </w:num>
  <w:num w:numId="15" w16cid:durableId="331492895">
    <w:abstractNumId w:val="14"/>
  </w:num>
  <w:num w:numId="16" w16cid:durableId="1929194974">
    <w:abstractNumId w:val="11"/>
  </w:num>
  <w:num w:numId="17" w16cid:durableId="1450662875">
    <w:abstractNumId w:val="15"/>
  </w:num>
  <w:num w:numId="18" w16cid:durableId="202678040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03"/>
    <w:rsid w:val="00000156"/>
    <w:rsid w:val="00000204"/>
    <w:rsid w:val="0000022B"/>
    <w:rsid w:val="00000452"/>
    <w:rsid w:val="000004A4"/>
    <w:rsid w:val="00000594"/>
    <w:rsid w:val="00000924"/>
    <w:rsid w:val="00000AF4"/>
    <w:rsid w:val="00000D49"/>
    <w:rsid w:val="000010AD"/>
    <w:rsid w:val="00001345"/>
    <w:rsid w:val="00001837"/>
    <w:rsid w:val="00001998"/>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0EB"/>
    <w:rsid w:val="0000659E"/>
    <w:rsid w:val="00006645"/>
    <w:rsid w:val="0000690C"/>
    <w:rsid w:val="00006D37"/>
    <w:rsid w:val="00007533"/>
    <w:rsid w:val="00007816"/>
    <w:rsid w:val="00007889"/>
    <w:rsid w:val="00007AD6"/>
    <w:rsid w:val="00007AE0"/>
    <w:rsid w:val="00007F10"/>
    <w:rsid w:val="00007F20"/>
    <w:rsid w:val="0001012D"/>
    <w:rsid w:val="0001038D"/>
    <w:rsid w:val="00010B6C"/>
    <w:rsid w:val="00010F15"/>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3EFD"/>
    <w:rsid w:val="00015001"/>
    <w:rsid w:val="000151F5"/>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17DA2"/>
    <w:rsid w:val="00017FB9"/>
    <w:rsid w:val="0002046B"/>
    <w:rsid w:val="000207C3"/>
    <w:rsid w:val="000207C6"/>
    <w:rsid w:val="000208F2"/>
    <w:rsid w:val="00020D76"/>
    <w:rsid w:val="00021287"/>
    <w:rsid w:val="0002138D"/>
    <w:rsid w:val="00021469"/>
    <w:rsid w:val="00021545"/>
    <w:rsid w:val="000216F1"/>
    <w:rsid w:val="000216FF"/>
    <w:rsid w:val="00021927"/>
    <w:rsid w:val="000219CD"/>
    <w:rsid w:val="00021A64"/>
    <w:rsid w:val="00021AF7"/>
    <w:rsid w:val="00021C12"/>
    <w:rsid w:val="0002278F"/>
    <w:rsid w:val="00022E12"/>
    <w:rsid w:val="00022E33"/>
    <w:rsid w:val="00022EC9"/>
    <w:rsid w:val="000233B7"/>
    <w:rsid w:val="000235F3"/>
    <w:rsid w:val="00024132"/>
    <w:rsid w:val="000243CE"/>
    <w:rsid w:val="000243FB"/>
    <w:rsid w:val="00024474"/>
    <w:rsid w:val="0002447B"/>
    <w:rsid w:val="00024ABF"/>
    <w:rsid w:val="00025658"/>
    <w:rsid w:val="00025AA4"/>
    <w:rsid w:val="00025B78"/>
    <w:rsid w:val="00025D34"/>
    <w:rsid w:val="00025D3B"/>
    <w:rsid w:val="00025F9F"/>
    <w:rsid w:val="00026324"/>
    <w:rsid w:val="000267A4"/>
    <w:rsid w:val="0002724D"/>
    <w:rsid w:val="0002786C"/>
    <w:rsid w:val="00027A3C"/>
    <w:rsid w:val="00027B66"/>
    <w:rsid w:val="00027D68"/>
    <w:rsid w:val="0003016F"/>
    <w:rsid w:val="0003024D"/>
    <w:rsid w:val="00031738"/>
    <w:rsid w:val="000319C0"/>
    <w:rsid w:val="00031A54"/>
    <w:rsid w:val="00031B8A"/>
    <w:rsid w:val="00031CAD"/>
    <w:rsid w:val="000322B6"/>
    <w:rsid w:val="00032415"/>
    <w:rsid w:val="00032526"/>
    <w:rsid w:val="000325D4"/>
    <w:rsid w:val="00032646"/>
    <w:rsid w:val="00032C43"/>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0B2"/>
    <w:rsid w:val="0003626C"/>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78"/>
    <w:rsid w:val="00041699"/>
    <w:rsid w:val="00041715"/>
    <w:rsid w:val="00041C5B"/>
    <w:rsid w:val="0004270D"/>
    <w:rsid w:val="00042754"/>
    <w:rsid w:val="00042BDE"/>
    <w:rsid w:val="000431FA"/>
    <w:rsid w:val="00043257"/>
    <w:rsid w:val="00043832"/>
    <w:rsid w:val="000438F6"/>
    <w:rsid w:val="00043B0B"/>
    <w:rsid w:val="00043CE6"/>
    <w:rsid w:val="00043E06"/>
    <w:rsid w:val="00043E91"/>
    <w:rsid w:val="00043F47"/>
    <w:rsid w:val="0004416C"/>
    <w:rsid w:val="000445C0"/>
    <w:rsid w:val="00044802"/>
    <w:rsid w:val="0004482F"/>
    <w:rsid w:val="0004495A"/>
    <w:rsid w:val="00044B96"/>
    <w:rsid w:val="000451F8"/>
    <w:rsid w:val="00045994"/>
    <w:rsid w:val="00045E79"/>
    <w:rsid w:val="00046170"/>
    <w:rsid w:val="0004617F"/>
    <w:rsid w:val="0004620F"/>
    <w:rsid w:val="00046576"/>
    <w:rsid w:val="00046BD6"/>
    <w:rsid w:val="00046C36"/>
    <w:rsid w:val="000470F2"/>
    <w:rsid w:val="000473AF"/>
    <w:rsid w:val="00047435"/>
    <w:rsid w:val="000474F1"/>
    <w:rsid w:val="00047A14"/>
    <w:rsid w:val="00047B6F"/>
    <w:rsid w:val="00047C54"/>
    <w:rsid w:val="00047E01"/>
    <w:rsid w:val="00047EB1"/>
    <w:rsid w:val="000501EB"/>
    <w:rsid w:val="00050283"/>
    <w:rsid w:val="000502BD"/>
    <w:rsid w:val="000503D2"/>
    <w:rsid w:val="00050486"/>
    <w:rsid w:val="000504A1"/>
    <w:rsid w:val="000507A0"/>
    <w:rsid w:val="000507E8"/>
    <w:rsid w:val="00050BAA"/>
    <w:rsid w:val="0005135F"/>
    <w:rsid w:val="0005137E"/>
    <w:rsid w:val="00051485"/>
    <w:rsid w:val="000514EA"/>
    <w:rsid w:val="00051FC2"/>
    <w:rsid w:val="0005222A"/>
    <w:rsid w:val="00052465"/>
    <w:rsid w:val="000524CE"/>
    <w:rsid w:val="00052BE7"/>
    <w:rsid w:val="00052D2F"/>
    <w:rsid w:val="00052F1A"/>
    <w:rsid w:val="00053095"/>
    <w:rsid w:val="000537A4"/>
    <w:rsid w:val="0005380A"/>
    <w:rsid w:val="00053AB7"/>
    <w:rsid w:val="00053BF0"/>
    <w:rsid w:val="00053BFC"/>
    <w:rsid w:val="00054235"/>
    <w:rsid w:val="000542B5"/>
    <w:rsid w:val="00054622"/>
    <w:rsid w:val="00054BAD"/>
    <w:rsid w:val="00054CED"/>
    <w:rsid w:val="00054DBC"/>
    <w:rsid w:val="00054FF8"/>
    <w:rsid w:val="00055087"/>
    <w:rsid w:val="000550B8"/>
    <w:rsid w:val="000553DE"/>
    <w:rsid w:val="00055942"/>
    <w:rsid w:val="00055A58"/>
    <w:rsid w:val="00055DC7"/>
    <w:rsid w:val="00055F29"/>
    <w:rsid w:val="00056383"/>
    <w:rsid w:val="00056631"/>
    <w:rsid w:val="0005703C"/>
    <w:rsid w:val="000572B0"/>
    <w:rsid w:val="00057481"/>
    <w:rsid w:val="000575C0"/>
    <w:rsid w:val="00057896"/>
    <w:rsid w:val="000578B8"/>
    <w:rsid w:val="000579D4"/>
    <w:rsid w:val="00057A56"/>
    <w:rsid w:val="00057C70"/>
    <w:rsid w:val="00057E89"/>
    <w:rsid w:val="00057F42"/>
    <w:rsid w:val="0006006F"/>
    <w:rsid w:val="00060523"/>
    <w:rsid w:val="0006091A"/>
    <w:rsid w:val="00060B82"/>
    <w:rsid w:val="00060D05"/>
    <w:rsid w:val="00060F19"/>
    <w:rsid w:val="0006106B"/>
    <w:rsid w:val="00061140"/>
    <w:rsid w:val="000616DA"/>
    <w:rsid w:val="000616EA"/>
    <w:rsid w:val="00061A23"/>
    <w:rsid w:val="00061A63"/>
    <w:rsid w:val="00061F2C"/>
    <w:rsid w:val="00062229"/>
    <w:rsid w:val="00062297"/>
    <w:rsid w:val="00062DD3"/>
    <w:rsid w:val="00062E39"/>
    <w:rsid w:val="00062E9D"/>
    <w:rsid w:val="000635BA"/>
    <w:rsid w:val="00063776"/>
    <w:rsid w:val="00063798"/>
    <w:rsid w:val="00063884"/>
    <w:rsid w:val="00063894"/>
    <w:rsid w:val="00063997"/>
    <w:rsid w:val="00063BF8"/>
    <w:rsid w:val="000645EA"/>
    <w:rsid w:val="00064617"/>
    <w:rsid w:val="0006462B"/>
    <w:rsid w:val="000649BE"/>
    <w:rsid w:val="00064C17"/>
    <w:rsid w:val="00064E44"/>
    <w:rsid w:val="0006531A"/>
    <w:rsid w:val="00065379"/>
    <w:rsid w:val="000658FD"/>
    <w:rsid w:val="00065D80"/>
    <w:rsid w:val="00065E11"/>
    <w:rsid w:val="0006602B"/>
    <w:rsid w:val="000663CE"/>
    <w:rsid w:val="0006662E"/>
    <w:rsid w:val="000666D5"/>
    <w:rsid w:val="00066830"/>
    <w:rsid w:val="00066C0C"/>
    <w:rsid w:val="00066EA6"/>
    <w:rsid w:val="00066F02"/>
    <w:rsid w:val="00066FD7"/>
    <w:rsid w:val="00067A47"/>
    <w:rsid w:val="00067AD3"/>
    <w:rsid w:val="00067B66"/>
    <w:rsid w:val="00067C0A"/>
    <w:rsid w:val="00067D7D"/>
    <w:rsid w:val="00070323"/>
    <w:rsid w:val="0007048C"/>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734"/>
    <w:rsid w:val="00074846"/>
    <w:rsid w:val="00074DCB"/>
    <w:rsid w:val="000750E1"/>
    <w:rsid w:val="00075498"/>
    <w:rsid w:val="0007585B"/>
    <w:rsid w:val="00075BBF"/>
    <w:rsid w:val="00075C87"/>
    <w:rsid w:val="0007603A"/>
    <w:rsid w:val="000761E9"/>
    <w:rsid w:val="000779A9"/>
    <w:rsid w:val="00077FFC"/>
    <w:rsid w:val="000808D4"/>
    <w:rsid w:val="00080DDF"/>
    <w:rsid w:val="00080EC6"/>
    <w:rsid w:val="000813BC"/>
    <w:rsid w:val="00081532"/>
    <w:rsid w:val="00081697"/>
    <w:rsid w:val="00081C3F"/>
    <w:rsid w:val="00081C52"/>
    <w:rsid w:val="00081C54"/>
    <w:rsid w:val="0008201A"/>
    <w:rsid w:val="000828FD"/>
    <w:rsid w:val="00082A22"/>
    <w:rsid w:val="00082C00"/>
    <w:rsid w:val="00082E51"/>
    <w:rsid w:val="00082FB9"/>
    <w:rsid w:val="00083312"/>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73B"/>
    <w:rsid w:val="00085AEE"/>
    <w:rsid w:val="00085BD4"/>
    <w:rsid w:val="00085C27"/>
    <w:rsid w:val="00085DE4"/>
    <w:rsid w:val="0008617D"/>
    <w:rsid w:val="00086246"/>
    <w:rsid w:val="000865C7"/>
    <w:rsid w:val="000868E8"/>
    <w:rsid w:val="00086C10"/>
    <w:rsid w:val="00086D89"/>
    <w:rsid w:val="00087061"/>
    <w:rsid w:val="000875FB"/>
    <w:rsid w:val="0008771A"/>
    <w:rsid w:val="00087A7A"/>
    <w:rsid w:val="00087C6A"/>
    <w:rsid w:val="00087F5E"/>
    <w:rsid w:val="000900C9"/>
    <w:rsid w:val="00090984"/>
    <w:rsid w:val="000910C5"/>
    <w:rsid w:val="00091419"/>
    <w:rsid w:val="00091A61"/>
    <w:rsid w:val="00091CC0"/>
    <w:rsid w:val="00092098"/>
    <w:rsid w:val="0009214C"/>
    <w:rsid w:val="000921FC"/>
    <w:rsid w:val="00092268"/>
    <w:rsid w:val="00092A88"/>
    <w:rsid w:val="00092BE4"/>
    <w:rsid w:val="00092C09"/>
    <w:rsid w:val="00092D77"/>
    <w:rsid w:val="00092E20"/>
    <w:rsid w:val="00093848"/>
    <w:rsid w:val="000938BD"/>
    <w:rsid w:val="00093955"/>
    <w:rsid w:val="00093C10"/>
    <w:rsid w:val="00093DCD"/>
    <w:rsid w:val="00093E83"/>
    <w:rsid w:val="00093EFE"/>
    <w:rsid w:val="00093F84"/>
    <w:rsid w:val="0009424D"/>
    <w:rsid w:val="000944E5"/>
    <w:rsid w:val="000945DA"/>
    <w:rsid w:val="00094631"/>
    <w:rsid w:val="0009463E"/>
    <w:rsid w:val="00094903"/>
    <w:rsid w:val="0009490A"/>
    <w:rsid w:val="00094CA2"/>
    <w:rsid w:val="00094D73"/>
    <w:rsid w:val="00095181"/>
    <w:rsid w:val="0009523E"/>
    <w:rsid w:val="000953E8"/>
    <w:rsid w:val="000956CC"/>
    <w:rsid w:val="00095AF4"/>
    <w:rsid w:val="00095DBC"/>
    <w:rsid w:val="000961F5"/>
    <w:rsid w:val="000966A3"/>
    <w:rsid w:val="00096785"/>
    <w:rsid w:val="00096BB2"/>
    <w:rsid w:val="00096C08"/>
    <w:rsid w:val="00096E6F"/>
    <w:rsid w:val="00097021"/>
    <w:rsid w:val="000973E8"/>
    <w:rsid w:val="0009747A"/>
    <w:rsid w:val="00097953"/>
    <w:rsid w:val="00097D3E"/>
    <w:rsid w:val="00097E0F"/>
    <w:rsid w:val="000A0315"/>
    <w:rsid w:val="000A033B"/>
    <w:rsid w:val="000A053B"/>
    <w:rsid w:val="000A07F6"/>
    <w:rsid w:val="000A085D"/>
    <w:rsid w:val="000A0907"/>
    <w:rsid w:val="000A0A9C"/>
    <w:rsid w:val="000A0C1E"/>
    <w:rsid w:val="000A0C59"/>
    <w:rsid w:val="000A0D09"/>
    <w:rsid w:val="000A0D90"/>
    <w:rsid w:val="000A0F1E"/>
    <w:rsid w:val="000A101B"/>
    <w:rsid w:val="000A104D"/>
    <w:rsid w:val="000A15CA"/>
    <w:rsid w:val="000A1F07"/>
    <w:rsid w:val="000A1FAE"/>
    <w:rsid w:val="000A22AF"/>
    <w:rsid w:val="000A2306"/>
    <w:rsid w:val="000A2559"/>
    <w:rsid w:val="000A2589"/>
    <w:rsid w:val="000A2919"/>
    <w:rsid w:val="000A2C4F"/>
    <w:rsid w:val="000A2C89"/>
    <w:rsid w:val="000A2E47"/>
    <w:rsid w:val="000A2ED1"/>
    <w:rsid w:val="000A35A9"/>
    <w:rsid w:val="000A3672"/>
    <w:rsid w:val="000A38E2"/>
    <w:rsid w:val="000A3CCF"/>
    <w:rsid w:val="000A3E50"/>
    <w:rsid w:val="000A42F4"/>
    <w:rsid w:val="000A43D0"/>
    <w:rsid w:val="000A4F30"/>
    <w:rsid w:val="000A51B5"/>
    <w:rsid w:val="000A5522"/>
    <w:rsid w:val="000A5826"/>
    <w:rsid w:val="000A5863"/>
    <w:rsid w:val="000A62D0"/>
    <w:rsid w:val="000A638D"/>
    <w:rsid w:val="000A6733"/>
    <w:rsid w:val="000A6BB2"/>
    <w:rsid w:val="000A7054"/>
    <w:rsid w:val="000A73B9"/>
    <w:rsid w:val="000A74DA"/>
    <w:rsid w:val="000A7564"/>
    <w:rsid w:val="000A76FF"/>
    <w:rsid w:val="000A7920"/>
    <w:rsid w:val="000A7CC2"/>
    <w:rsid w:val="000A7CF2"/>
    <w:rsid w:val="000A7DE6"/>
    <w:rsid w:val="000B044A"/>
    <w:rsid w:val="000B0559"/>
    <w:rsid w:val="000B0612"/>
    <w:rsid w:val="000B09C2"/>
    <w:rsid w:val="000B0D8B"/>
    <w:rsid w:val="000B1298"/>
    <w:rsid w:val="000B14AB"/>
    <w:rsid w:val="000B161F"/>
    <w:rsid w:val="000B16EB"/>
    <w:rsid w:val="000B1BDB"/>
    <w:rsid w:val="000B1C7A"/>
    <w:rsid w:val="000B1D60"/>
    <w:rsid w:val="000B21FA"/>
    <w:rsid w:val="000B21FD"/>
    <w:rsid w:val="000B244F"/>
    <w:rsid w:val="000B265B"/>
    <w:rsid w:val="000B2B16"/>
    <w:rsid w:val="000B2D2A"/>
    <w:rsid w:val="000B31EE"/>
    <w:rsid w:val="000B395D"/>
    <w:rsid w:val="000B4059"/>
    <w:rsid w:val="000B442C"/>
    <w:rsid w:val="000B46A2"/>
    <w:rsid w:val="000B4723"/>
    <w:rsid w:val="000B4943"/>
    <w:rsid w:val="000B4E07"/>
    <w:rsid w:val="000B5311"/>
    <w:rsid w:val="000B540E"/>
    <w:rsid w:val="000B5623"/>
    <w:rsid w:val="000B56EA"/>
    <w:rsid w:val="000B57BE"/>
    <w:rsid w:val="000B5A57"/>
    <w:rsid w:val="000B63F5"/>
    <w:rsid w:val="000B6737"/>
    <w:rsid w:val="000B74A8"/>
    <w:rsid w:val="000B756E"/>
    <w:rsid w:val="000B7E55"/>
    <w:rsid w:val="000B7F6F"/>
    <w:rsid w:val="000C0010"/>
    <w:rsid w:val="000C01E9"/>
    <w:rsid w:val="000C0B19"/>
    <w:rsid w:val="000C0C09"/>
    <w:rsid w:val="000C0CC0"/>
    <w:rsid w:val="000C0F4D"/>
    <w:rsid w:val="000C0FE5"/>
    <w:rsid w:val="000C1162"/>
    <w:rsid w:val="000C1349"/>
    <w:rsid w:val="000C162F"/>
    <w:rsid w:val="000C1A9F"/>
    <w:rsid w:val="000C1C33"/>
    <w:rsid w:val="000C1D36"/>
    <w:rsid w:val="000C2058"/>
    <w:rsid w:val="000C2125"/>
    <w:rsid w:val="000C21A2"/>
    <w:rsid w:val="000C259D"/>
    <w:rsid w:val="000C2985"/>
    <w:rsid w:val="000C2B5C"/>
    <w:rsid w:val="000C2E07"/>
    <w:rsid w:val="000C3236"/>
    <w:rsid w:val="000C37F8"/>
    <w:rsid w:val="000C3DF3"/>
    <w:rsid w:val="000C418C"/>
    <w:rsid w:val="000C4389"/>
    <w:rsid w:val="000C43A5"/>
    <w:rsid w:val="000C43B6"/>
    <w:rsid w:val="000C4489"/>
    <w:rsid w:val="000C49BD"/>
    <w:rsid w:val="000C4A2F"/>
    <w:rsid w:val="000C50F0"/>
    <w:rsid w:val="000C51B1"/>
    <w:rsid w:val="000C51F8"/>
    <w:rsid w:val="000C5284"/>
    <w:rsid w:val="000C5429"/>
    <w:rsid w:val="000C54DC"/>
    <w:rsid w:val="000C55FD"/>
    <w:rsid w:val="000C5850"/>
    <w:rsid w:val="000C58B9"/>
    <w:rsid w:val="000C59C5"/>
    <w:rsid w:val="000C5F42"/>
    <w:rsid w:val="000C5FE3"/>
    <w:rsid w:val="000C664F"/>
    <w:rsid w:val="000C6658"/>
    <w:rsid w:val="000C6981"/>
    <w:rsid w:val="000C6A97"/>
    <w:rsid w:val="000C735F"/>
    <w:rsid w:val="000C76AD"/>
    <w:rsid w:val="000C7705"/>
    <w:rsid w:val="000D00B7"/>
    <w:rsid w:val="000D0184"/>
    <w:rsid w:val="000D01A9"/>
    <w:rsid w:val="000D02EF"/>
    <w:rsid w:val="000D03EA"/>
    <w:rsid w:val="000D0461"/>
    <w:rsid w:val="000D0465"/>
    <w:rsid w:val="000D0621"/>
    <w:rsid w:val="000D0766"/>
    <w:rsid w:val="000D0F6A"/>
    <w:rsid w:val="000D11BF"/>
    <w:rsid w:val="000D1543"/>
    <w:rsid w:val="000D15AB"/>
    <w:rsid w:val="000D243E"/>
    <w:rsid w:val="000D26B1"/>
    <w:rsid w:val="000D28D8"/>
    <w:rsid w:val="000D2BBB"/>
    <w:rsid w:val="000D2E77"/>
    <w:rsid w:val="000D352A"/>
    <w:rsid w:val="000D3567"/>
    <w:rsid w:val="000D3C4A"/>
    <w:rsid w:val="000D3C58"/>
    <w:rsid w:val="000D3DFB"/>
    <w:rsid w:val="000D4252"/>
    <w:rsid w:val="000D4359"/>
    <w:rsid w:val="000D45BC"/>
    <w:rsid w:val="000D4832"/>
    <w:rsid w:val="000D4E5A"/>
    <w:rsid w:val="000D4F4F"/>
    <w:rsid w:val="000D4F6E"/>
    <w:rsid w:val="000D54AA"/>
    <w:rsid w:val="000D571C"/>
    <w:rsid w:val="000D5734"/>
    <w:rsid w:val="000D577D"/>
    <w:rsid w:val="000D5A23"/>
    <w:rsid w:val="000D5DC4"/>
    <w:rsid w:val="000D6004"/>
    <w:rsid w:val="000D6509"/>
    <w:rsid w:val="000D6548"/>
    <w:rsid w:val="000D6B09"/>
    <w:rsid w:val="000D6B81"/>
    <w:rsid w:val="000D6FD8"/>
    <w:rsid w:val="000D7093"/>
    <w:rsid w:val="000D7255"/>
    <w:rsid w:val="000D749E"/>
    <w:rsid w:val="000D7D6C"/>
    <w:rsid w:val="000D7E41"/>
    <w:rsid w:val="000D7EAE"/>
    <w:rsid w:val="000E009E"/>
    <w:rsid w:val="000E0145"/>
    <w:rsid w:val="000E0529"/>
    <w:rsid w:val="000E056E"/>
    <w:rsid w:val="000E070C"/>
    <w:rsid w:val="000E0751"/>
    <w:rsid w:val="000E0AF6"/>
    <w:rsid w:val="000E0B83"/>
    <w:rsid w:val="000E1120"/>
    <w:rsid w:val="000E1A40"/>
    <w:rsid w:val="000E1B84"/>
    <w:rsid w:val="000E1D7B"/>
    <w:rsid w:val="000E205E"/>
    <w:rsid w:val="000E207F"/>
    <w:rsid w:val="000E2243"/>
    <w:rsid w:val="000E263F"/>
    <w:rsid w:val="000E2F84"/>
    <w:rsid w:val="000E31E6"/>
    <w:rsid w:val="000E3784"/>
    <w:rsid w:val="000E3977"/>
    <w:rsid w:val="000E3C68"/>
    <w:rsid w:val="000E3F97"/>
    <w:rsid w:val="000E3FDB"/>
    <w:rsid w:val="000E416E"/>
    <w:rsid w:val="000E44C6"/>
    <w:rsid w:val="000E46BF"/>
    <w:rsid w:val="000E502E"/>
    <w:rsid w:val="000E50BF"/>
    <w:rsid w:val="000E50FE"/>
    <w:rsid w:val="000E52FF"/>
    <w:rsid w:val="000E5512"/>
    <w:rsid w:val="000E56AD"/>
    <w:rsid w:val="000E5796"/>
    <w:rsid w:val="000E58B4"/>
    <w:rsid w:val="000E598D"/>
    <w:rsid w:val="000E5AA1"/>
    <w:rsid w:val="000E5AD8"/>
    <w:rsid w:val="000E5CB6"/>
    <w:rsid w:val="000E620A"/>
    <w:rsid w:val="000E6432"/>
    <w:rsid w:val="000E6571"/>
    <w:rsid w:val="000E6653"/>
    <w:rsid w:val="000E6909"/>
    <w:rsid w:val="000E6B1B"/>
    <w:rsid w:val="000E7053"/>
    <w:rsid w:val="000E71E8"/>
    <w:rsid w:val="000F0059"/>
    <w:rsid w:val="000F01EC"/>
    <w:rsid w:val="000F04D8"/>
    <w:rsid w:val="000F0687"/>
    <w:rsid w:val="000F095C"/>
    <w:rsid w:val="000F0B03"/>
    <w:rsid w:val="000F1962"/>
    <w:rsid w:val="000F1C51"/>
    <w:rsid w:val="000F1EBD"/>
    <w:rsid w:val="000F1FA9"/>
    <w:rsid w:val="000F2507"/>
    <w:rsid w:val="000F256C"/>
    <w:rsid w:val="000F27F8"/>
    <w:rsid w:val="000F2A90"/>
    <w:rsid w:val="000F2C7F"/>
    <w:rsid w:val="000F2C9D"/>
    <w:rsid w:val="000F2E02"/>
    <w:rsid w:val="000F2E42"/>
    <w:rsid w:val="000F3221"/>
    <w:rsid w:val="000F336B"/>
    <w:rsid w:val="000F3423"/>
    <w:rsid w:val="000F37BF"/>
    <w:rsid w:val="000F3A57"/>
    <w:rsid w:val="000F3F41"/>
    <w:rsid w:val="000F4501"/>
    <w:rsid w:val="000F45A0"/>
    <w:rsid w:val="000F4662"/>
    <w:rsid w:val="000F470C"/>
    <w:rsid w:val="000F4A86"/>
    <w:rsid w:val="000F4AC9"/>
    <w:rsid w:val="000F4C15"/>
    <w:rsid w:val="000F4D77"/>
    <w:rsid w:val="000F4EFA"/>
    <w:rsid w:val="000F547C"/>
    <w:rsid w:val="000F54C8"/>
    <w:rsid w:val="000F61A9"/>
    <w:rsid w:val="000F638F"/>
    <w:rsid w:val="000F63BD"/>
    <w:rsid w:val="000F649A"/>
    <w:rsid w:val="000F64C4"/>
    <w:rsid w:val="000F6598"/>
    <w:rsid w:val="000F6700"/>
    <w:rsid w:val="000F69A0"/>
    <w:rsid w:val="000F6A09"/>
    <w:rsid w:val="000F6B84"/>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0F58"/>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07DB8"/>
    <w:rsid w:val="0011024A"/>
    <w:rsid w:val="00110808"/>
    <w:rsid w:val="001109D2"/>
    <w:rsid w:val="001109E8"/>
    <w:rsid w:val="001113E5"/>
    <w:rsid w:val="00111506"/>
    <w:rsid w:val="00111A25"/>
    <w:rsid w:val="00111B38"/>
    <w:rsid w:val="00111B99"/>
    <w:rsid w:val="00111DB2"/>
    <w:rsid w:val="001120E4"/>
    <w:rsid w:val="00112138"/>
    <w:rsid w:val="0011220C"/>
    <w:rsid w:val="001122B9"/>
    <w:rsid w:val="001125A4"/>
    <w:rsid w:val="00112926"/>
    <w:rsid w:val="00112BD9"/>
    <w:rsid w:val="00113070"/>
    <w:rsid w:val="001134F9"/>
    <w:rsid w:val="00113B73"/>
    <w:rsid w:val="00113CA5"/>
    <w:rsid w:val="001143CB"/>
    <w:rsid w:val="001144F2"/>
    <w:rsid w:val="0011487C"/>
    <w:rsid w:val="00114F13"/>
    <w:rsid w:val="001152D7"/>
    <w:rsid w:val="0011539B"/>
    <w:rsid w:val="001153FA"/>
    <w:rsid w:val="00115471"/>
    <w:rsid w:val="00115854"/>
    <w:rsid w:val="001160A6"/>
    <w:rsid w:val="0011618B"/>
    <w:rsid w:val="001164C1"/>
    <w:rsid w:val="0011674F"/>
    <w:rsid w:val="001167BC"/>
    <w:rsid w:val="00116848"/>
    <w:rsid w:val="00116A88"/>
    <w:rsid w:val="00116EBD"/>
    <w:rsid w:val="00116FA1"/>
    <w:rsid w:val="001172CA"/>
    <w:rsid w:val="00117607"/>
    <w:rsid w:val="00117876"/>
    <w:rsid w:val="00117FE0"/>
    <w:rsid w:val="00120630"/>
    <w:rsid w:val="00120A55"/>
    <w:rsid w:val="00120A5F"/>
    <w:rsid w:val="0012150B"/>
    <w:rsid w:val="00121725"/>
    <w:rsid w:val="0012180F"/>
    <w:rsid w:val="00121842"/>
    <w:rsid w:val="00121975"/>
    <w:rsid w:val="00121E98"/>
    <w:rsid w:val="00122527"/>
    <w:rsid w:val="0012263F"/>
    <w:rsid w:val="00122A5E"/>
    <w:rsid w:val="00122B79"/>
    <w:rsid w:val="00123120"/>
    <w:rsid w:val="00123696"/>
    <w:rsid w:val="00123871"/>
    <w:rsid w:val="001239AE"/>
    <w:rsid w:val="00123A36"/>
    <w:rsid w:val="00123AFF"/>
    <w:rsid w:val="0012405B"/>
    <w:rsid w:val="0012467C"/>
    <w:rsid w:val="001246B6"/>
    <w:rsid w:val="00124AE6"/>
    <w:rsid w:val="00124AFB"/>
    <w:rsid w:val="00124B11"/>
    <w:rsid w:val="001253A7"/>
    <w:rsid w:val="00125670"/>
    <w:rsid w:val="00125931"/>
    <w:rsid w:val="00125D46"/>
    <w:rsid w:val="001261AD"/>
    <w:rsid w:val="001264B5"/>
    <w:rsid w:val="00126811"/>
    <w:rsid w:val="001272BB"/>
    <w:rsid w:val="0012757C"/>
    <w:rsid w:val="00127FE2"/>
    <w:rsid w:val="0013026A"/>
    <w:rsid w:val="001302E3"/>
    <w:rsid w:val="00130934"/>
    <w:rsid w:val="00131429"/>
    <w:rsid w:val="00131529"/>
    <w:rsid w:val="00131838"/>
    <w:rsid w:val="00131A24"/>
    <w:rsid w:val="00131D85"/>
    <w:rsid w:val="00131E1E"/>
    <w:rsid w:val="00131FDC"/>
    <w:rsid w:val="00132135"/>
    <w:rsid w:val="001321E2"/>
    <w:rsid w:val="001321FF"/>
    <w:rsid w:val="00132904"/>
    <w:rsid w:val="00132B84"/>
    <w:rsid w:val="00132C75"/>
    <w:rsid w:val="00132CE9"/>
    <w:rsid w:val="001331DC"/>
    <w:rsid w:val="0013345D"/>
    <w:rsid w:val="00133500"/>
    <w:rsid w:val="0013369C"/>
    <w:rsid w:val="001338CD"/>
    <w:rsid w:val="00133F70"/>
    <w:rsid w:val="00134C44"/>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3B0"/>
    <w:rsid w:val="0014168E"/>
    <w:rsid w:val="0014168F"/>
    <w:rsid w:val="001416B6"/>
    <w:rsid w:val="00141980"/>
    <w:rsid w:val="001419E7"/>
    <w:rsid w:val="00141FB9"/>
    <w:rsid w:val="001421BB"/>
    <w:rsid w:val="00142258"/>
    <w:rsid w:val="00142540"/>
    <w:rsid w:val="00142744"/>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4C2"/>
    <w:rsid w:val="001455CA"/>
    <w:rsid w:val="00145707"/>
    <w:rsid w:val="00145926"/>
    <w:rsid w:val="00145F02"/>
    <w:rsid w:val="0014629B"/>
    <w:rsid w:val="001462F7"/>
    <w:rsid w:val="001463A1"/>
    <w:rsid w:val="00146823"/>
    <w:rsid w:val="00146CA8"/>
    <w:rsid w:val="00146F5C"/>
    <w:rsid w:val="00147200"/>
    <w:rsid w:val="001475FB"/>
    <w:rsid w:val="00147796"/>
    <w:rsid w:val="001479DF"/>
    <w:rsid w:val="00147BE5"/>
    <w:rsid w:val="0015016B"/>
    <w:rsid w:val="001501F7"/>
    <w:rsid w:val="0015049C"/>
    <w:rsid w:val="00150709"/>
    <w:rsid w:val="00150AD8"/>
    <w:rsid w:val="00150C74"/>
    <w:rsid w:val="00150C9B"/>
    <w:rsid w:val="00150CED"/>
    <w:rsid w:val="00150D77"/>
    <w:rsid w:val="00150E1D"/>
    <w:rsid w:val="00151023"/>
    <w:rsid w:val="00151A8D"/>
    <w:rsid w:val="00151B05"/>
    <w:rsid w:val="00151BE5"/>
    <w:rsid w:val="00151C76"/>
    <w:rsid w:val="00151FC5"/>
    <w:rsid w:val="0015215C"/>
    <w:rsid w:val="00152284"/>
    <w:rsid w:val="00152516"/>
    <w:rsid w:val="0015268A"/>
    <w:rsid w:val="00152705"/>
    <w:rsid w:val="00152805"/>
    <w:rsid w:val="00152977"/>
    <w:rsid w:val="001529D0"/>
    <w:rsid w:val="00152B89"/>
    <w:rsid w:val="001532DD"/>
    <w:rsid w:val="00153490"/>
    <w:rsid w:val="0015365F"/>
    <w:rsid w:val="001542DB"/>
    <w:rsid w:val="0015439F"/>
    <w:rsid w:val="001545B1"/>
    <w:rsid w:val="00154846"/>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15E"/>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89C"/>
    <w:rsid w:val="00162932"/>
    <w:rsid w:val="00162976"/>
    <w:rsid w:val="00162ED4"/>
    <w:rsid w:val="00163495"/>
    <w:rsid w:val="00163A81"/>
    <w:rsid w:val="00163ACD"/>
    <w:rsid w:val="00163D17"/>
    <w:rsid w:val="00163F8B"/>
    <w:rsid w:val="00164234"/>
    <w:rsid w:val="00164516"/>
    <w:rsid w:val="00164694"/>
    <w:rsid w:val="00164877"/>
    <w:rsid w:val="00164F35"/>
    <w:rsid w:val="00164F75"/>
    <w:rsid w:val="001651EC"/>
    <w:rsid w:val="00165322"/>
    <w:rsid w:val="00165614"/>
    <w:rsid w:val="0016574B"/>
    <w:rsid w:val="00165DE5"/>
    <w:rsid w:val="00165DE9"/>
    <w:rsid w:val="00165E11"/>
    <w:rsid w:val="0016617F"/>
    <w:rsid w:val="00166205"/>
    <w:rsid w:val="00166277"/>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BC"/>
    <w:rsid w:val="001724ED"/>
    <w:rsid w:val="00172511"/>
    <w:rsid w:val="00172612"/>
    <w:rsid w:val="0017290D"/>
    <w:rsid w:val="00172B5B"/>
    <w:rsid w:val="00172BBC"/>
    <w:rsid w:val="00172CA9"/>
    <w:rsid w:val="00172DB4"/>
    <w:rsid w:val="00172FE4"/>
    <w:rsid w:val="001731B5"/>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E62"/>
    <w:rsid w:val="00175F7A"/>
    <w:rsid w:val="0017600C"/>
    <w:rsid w:val="0017609E"/>
    <w:rsid w:val="00176222"/>
    <w:rsid w:val="001762A9"/>
    <w:rsid w:val="00176393"/>
    <w:rsid w:val="001764CE"/>
    <w:rsid w:val="001769E0"/>
    <w:rsid w:val="00176EA5"/>
    <w:rsid w:val="00176EF4"/>
    <w:rsid w:val="001770D7"/>
    <w:rsid w:val="001772EC"/>
    <w:rsid w:val="001776AD"/>
    <w:rsid w:val="001776AF"/>
    <w:rsid w:val="001777E1"/>
    <w:rsid w:val="00177893"/>
    <w:rsid w:val="00177A60"/>
    <w:rsid w:val="00180048"/>
    <w:rsid w:val="0018042B"/>
    <w:rsid w:val="0018052D"/>
    <w:rsid w:val="0018064D"/>
    <w:rsid w:val="00180729"/>
    <w:rsid w:val="00180B37"/>
    <w:rsid w:val="00180BAA"/>
    <w:rsid w:val="00180C7A"/>
    <w:rsid w:val="00180CE0"/>
    <w:rsid w:val="0018161B"/>
    <w:rsid w:val="001816C2"/>
    <w:rsid w:val="001817E4"/>
    <w:rsid w:val="001818BC"/>
    <w:rsid w:val="00181AD8"/>
    <w:rsid w:val="00181BF2"/>
    <w:rsid w:val="00181F80"/>
    <w:rsid w:val="00182096"/>
    <w:rsid w:val="001823CF"/>
    <w:rsid w:val="00182488"/>
    <w:rsid w:val="0018263F"/>
    <w:rsid w:val="001826C2"/>
    <w:rsid w:val="0018281E"/>
    <w:rsid w:val="0018284C"/>
    <w:rsid w:val="001829B9"/>
    <w:rsid w:val="001829F1"/>
    <w:rsid w:val="00182B6D"/>
    <w:rsid w:val="00182EF0"/>
    <w:rsid w:val="0018303D"/>
    <w:rsid w:val="001836DB"/>
    <w:rsid w:val="00183771"/>
    <w:rsid w:val="00183975"/>
    <w:rsid w:val="00183CEA"/>
    <w:rsid w:val="001840F4"/>
    <w:rsid w:val="00184115"/>
    <w:rsid w:val="0018422E"/>
    <w:rsid w:val="00184388"/>
    <w:rsid w:val="00184392"/>
    <w:rsid w:val="00184551"/>
    <w:rsid w:val="00184867"/>
    <w:rsid w:val="00184DC1"/>
    <w:rsid w:val="00184F0A"/>
    <w:rsid w:val="00184F5E"/>
    <w:rsid w:val="00185178"/>
    <w:rsid w:val="001852D2"/>
    <w:rsid w:val="0018534A"/>
    <w:rsid w:val="00185456"/>
    <w:rsid w:val="00185BD8"/>
    <w:rsid w:val="00185D80"/>
    <w:rsid w:val="00185DDC"/>
    <w:rsid w:val="00186403"/>
    <w:rsid w:val="001867ED"/>
    <w:rsid w:val="001869A6"/>
    <w:rsid w:val="001869ED"/>
    <w:rsid w:val="00186B2E"/>
    <w:rsid w:val="00186B35"/>
    <w:rsid w:val="00186B71"/>
    <w:rsid w:val="00186C04"/>
    <w:rsid w:val="00186CF0"/>
    <w:rsid w:val="00187086"/>
    <w:rsid w:val="001871E5"/>
    <w:rsid w:val="001875AD"/>
    <w:rsid w:val="001875EA"/>
    <w:rsid w:val="00187620"/>
    <w:rsid w:val="00187C19"/>
    <w:rsid w:val="00187C2A"/>
    <w:rsid w:val="00187ED4"/>
    <w:rsid w:val="001904D8"/>
    <w:rsid w:val="0019099B"/>
    <w:rsid w:val="00190C8B"/>
    <w:rsid w:val="00190D83"/>
    <w:rsid w:val="00190F7C"/>
    <w:rsid w:val="00190F80"/>
    <w:rsid w:val="00191031"/>
    <w:rsid w:val="001912DD"/>
    <w:rsid w:val="001912DE"/>
    <w:rsid w:val="001914D1"/>
    <w:rsid w:val="00191569"/>
    <w:rsid w:val="00191685"/>
    <w:rsid w:val="00191698"/>
    <w:rsid w:val="00191790"/>
    <w:rsid w:val="00191E78"/>
    <w:rsid w:val="0019222C"/>
    <w:rsid w:val="001923ED"/>
    <w:rsid w:val="0019254B"/>
    <w:rsid w:val="001925DC"/>
    <w:rsid w:val="001925F1"/>
    <w:rsid w:val="00192681"/>
    <w:rsid w:val="0019276B"/>
    <w:rsid w:val="00192850"/>
    <w:rsid w:val="00192CDE"/>
    <w:rsid w:val="001935CB"/>
    <w:rsid w:val="00193690"/>
    <w:rsid w:val="00193B72"/>
    <w:rsid w:val="00193C3D"/>
    <w:rsid w:val="00193DA9"/>
    <w:rsid w:val="00193F6F"/>
    <w:rsid w:val="00194165"/>
    <w:rsid w:val="0019422D"/>
    <w:rsid w:val="00194674"/>
    <w:rsid w:val="0019489E"/>
    <w:rsid w:val="00194F9B"/>
    <w:rsid w:val="00195253"/>
    <w:rsid w:val="0019533E"/>
    <w:rsid w:val="0019570A"/>
    <w:rsid w:val="001958C0"/>
    <w:rsid w:val="00195944"/>
    <w:rsid w:val="0019606F"/>
    <w:rsid w:val="001965F0"/>
    <w:rsid w:val="0019672E"/>
    <w:rsid w:val="00196F1E"/>
    <w:rsid w:val="00196F63"/>
    <w:rsid w:val="0019700B"/>
    <w:rsid w:val="0019703A"/>
    <w:rsid w:val="0019736B"/>
    <w:rsid w:val="001975E4"/>
    <w:rsid w:val="0019782D"/>
    <w:rsid w:val="00197BA5"/>
    <w:rsid w:val="00197DF9"/>
    <w:rsid w:val="00197E3A"/>
    <w:rsid w:val="00197F89"/>
    <w:rsid w:val="001A0056"/>
    <w:rsid w:val="001A01FA"/>
    <w:rsid w:val="001A0223"/>
    <w:rsid w:val="001A0419"/>
    <w:rsid w:val="001A05F9"/>
    <w:rsid w:val="001A0A84"/>
    <w:rsid w:val="001A0AA2"/>
    <w:rsid w:val="001A0D10"/>
    <w:rsid w:val="001A0F54"/>
    <w:rsid w:val="001A108D"/>
    <w:rsid w:val="001A130B"/>
    <w:rsid w:val="001A19C2"/>
    <w:rsid w:val="001A19DB"/>
    <w:rsid w:val="001A204D"/>
    <w:rsid w:val="001A228A"/>
    <w:rsid w:val="001A2590"/>
    <w:rsid w:val="001A2C68"/>
    <w:rsid w:val="001A2DE5"/>
    <w:rsid w:val="001A2F38"/>
    <w:rsid w:val="001A311E"/>
    <w:rsid w:val="001A3AC1"/>
    <w:rsid w:val="001A3C40"/>
    <w:rsid w:val="001A3D2D"/>
    <w:rsid w:val="001A3D54"/>
    <w:rsid w:val="001A3E2A"/>
    <w:rsid w:val="001A3ED6"/>
    <w:rsid w:val="001A40D9"/>
    <w:rsid w:val="001A41CB"/>
    <w:rsid w:val="001A4411"/>
    <w:rsid w:val="001A4593"/>
    <w:rsid w:val="001A4B90"/>
    <w:rsid w:val="001A4C6B"/>
    <w:rsid w:val="001A4CD7"/>
    <w:rsid w:val="001A50A5"/>
    <w:rsid w:val="001A5393"/>
    <w:rsid w:val="001A5448"/>
    <w:rsid w:val="001A547B"/>
    <w:rsid w:val="001A5E21"/>
    <w:rsid w:val="001A606C"/>
    <w:rsid w:val="001A62CC"/>
    <w:rsid w:val="001A65A8"/>
    <w:rsid w:val="001A689C"/>
    <w:rsid w:val="001A698A"/>
    <w:rsid w:val="001A6C15"/>
    <w:rsid w:val="001A6C54"/>
    <w:rsid w:val="001A6D5F"/>
    <w:rsid w:val="001A7D49"/>
    <w:rsid w:val="001A7E24"/>
    <w:rsid w:val="001B02AB"/>
    <w:rsid w:val="001B06C8"/>
    <w:rsid w:val="001B0C96"/>
    <w:rsid w:val="001B10FB"/>
    <w:rsid w:val="001B123E"/>
    <w:rsid w:val="001B12DB"/>
    <w:rsid w:val="001B13FB"/>
    <w:rsid w:val="001B1B39"/>
    <w:rsid w:val="001B1FE6"/>
    <w:rsid w:val="001B20F1"/>
    <w:rsid w:val="001B2572"/>
    <w:rsid w:val="001B25FD"/>
    <w:rsid w:val="001B26CD"/>
    <w:rsid w:val="001B277A"/>
    <w:rsid w:val="001B2992"/>
    <w:rsid w:val="001B2AEB"/>
    <w:rsid w:val="001B2BB4"/>
    <w:rsid w:val="001B2C3D"/>
    <w:rsid w:val="001B2E6B"/>
    <w:rsid w:val="001B2FA3"/>
    <w:rsid w:val="001B30CC"/>
    <w:rsid w:val="001B3262"/>
    <w:rsid w:val="001B32CB"/>
    <w:rsid w:val="001B34B6"/>
    <w:rsid w:val="001B38B2"/>
    <w:rsid w:val="001B38B3"/>
    <w:rsid w:val="001B3C04"/>
    <w:rsid w:val="001B3E1F"/>
    <w:rsid w:val="001B3FEB"/>
    <w:rsid w:val="001B4035"/>
    <w:rsid w:val="001B4036"/>
    <w:rsid w:val="001B4373"/>
    <w:rsid w:val="001B446A"/>
    <w:rsid w:val="001B4715"/>
    <w:rsid w:val="001B4A2F"/>
    <w:rsid w:val="001B4B43"/>
    <w:rsid w:val="001B4DAE"/>
    <w:rsid w:val="001B55BE"/>
    <w:rsid w:val="001B57EF"/>
    <w:rsid w:val="001B5974"/>
    <w:rsid w:val="001B5A8F"/>
    <w:rsid w:val="001B5B73"/>
    <w:rsid w:val="001B65A4"/>
    <w:rsid w:val="001B65E6"/>
    <w:rsid w:val="001B6625"/>
    <w:rsid w:val="001B6CA4"/>
    <w:rsid w:val="001B6F97"/>
    <w:rsid w:val="001B6FAA"/>
    <w:rsid w:val="001B703A"/>
    <w:rsid w:val="001B7187"/>
    <w:rsid w:val="001B71B9"/>
    <w:rsid w:val="001B771F"/>
    <w:rsid w:val="001B775C"/>
    <w:rsid w:val="001B78A5"/>
    <w:rsid w:val="001B7BD1"/>
    <w:rsid w:val="001B7D68"/>
    <w:rsid w:val="001C02C9"/>
    <w:rsid w:val="001C06AE"/>
    <w:rsid w:val="001C0992"/>
    <w:rsid w:val="001C0BA7"/>
    <w:rsid w:val="001C0F33"/>
    <w:rsid w:val="001C0FAE"/>
    <w:rsid w:val="001C11DE"/>
    <w:rsid w:val="001C135F"/>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DC"/>
    <w:rsid w:val="001C42EB"/>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C7B4B"/>
    <w:rsid w:val="001D02E1"/>
    <w:rsid w:val="001D037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2CDA"/>
    <w:rsid w:val="001D33EB"/>
    <w:rsid w:val="001D360B"/>
    <w:rsid w:val="001D371A"/>
    <w:rsid w:val="001D3AA6"/>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83"/>
    <w:rsid w:val="001D5E43"/>
    <w:rsid w:val="001D5EB7"/>
    <w:rsid w:val="001D6712"/>
    <w:rsid w:val="001D68B0"/>
    <w:rsid w:val="001D68E7"/>
    <w:rsid w:val="001D6C52"/>
    <w:rsid w:val="001D6C5A"/>
    <w:rsid w:val="001D6E91"/>
    <w:rsid w:val="001D6FCC"/>
    <w:rsid w:val="001D6FD0"/>
    <w:rsid w:val="001D71E5"/>
    <w:rsid w:val="001D78D8"/>
    <w:rsid w:val="001D7982"/>
    <w:rsid w:val="001D7A80"/>
    <w:rsid w:val="001D7B0C"/>
    <w:rsid w:val="001E0770"/>
    <w:rsid w:val="001E07DC"/>
    <w:rsid w:val="001E082B"/>
    <w:rsid w:val="001E0E1E"/>
    <w:rsid w:val="001E1A59"/>
    <w:rsid w:val="001E1ACD"/>
    <w:rsid w:val="001E28A4"/>
    <w:rsid w:val="001E2AD4"/>
    <w:rsid w:val="001E3087"/>
    <w:rsid w:val="001E30D9"/>
    <w:rsid w:val="001E353D"/>
    <w:rsid w:val="001E421A"/>
    <w:rsid w:val="001E4282"/>
    <w:rsid w:val="001E42AC"/>
    <w:rsid w:val="001E42D7"/>
    <w:rsid w:val="001E4335"/>
    <w:rsid w:val="001E4340"/>
    <w:rsid w:val="001E4B78"/>
    <w:rsid w:val="001E4F6D"/>
    <w:rsid w:val="001E5087"/>
    <w:rsid w:val="001E598E"/>
    <w:rsid w:val="001E5F36"/>
    <w:rsid w:val="001E62D2"/>
    <w:rsid w:val="001E6702"/>
    <w:rsid w:val="001E6BB3"/>
    <w:rsid w:val="001E6C8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1EE8"/>
    <w:rsid w:val="001F23E9"/>
    <w:rsid w:val="001F24D5"/>
    <w:rsid w:val="001F25B1"/>
    <w:rsid w:val="001F29D1"/>
    <w:rsid w:val="001F2A2F"/>
    <w:rsid w:val="001F2D7A"/>
    <w:rsid w:val="001F2F17"/>
    <w:rsid w:val="001F316B"/>
    <w:rsid w:val="001F330C"/>
    <w:rsid w:val="001F3C1C"/>
    <w:rsid w:val="001F3DD9"/>
    <w:rsid w:val="001F3ECD"/>
    <w:rsid w:val="001F4045"/>
    <w:rsid w:val="001F416B"/>
    <w:rsid w:val="001F41B8"/>
    <w:rsid w:val="001F42EE"/>
    <w:rsid w:val="001F442F"/>
    <w:rsid w:val="001F4592"/>
    <w:rsid w:val="001F4856"/>
    <w:rsid w:val="001F4908"/>
    <w:rsid w:val="001F4B51"/>
    <w:rsid w:val="001F4D32"/>
    <w:rsid w:val="001F4FF5"/>
    <w:rsid w:val="001F53FC"/>
    <w:rsid w:val="001F5583"/>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6E8E"/>
    <w:rsid w:val="001F7390"/>
    <w:rsid w:val="001F7468"/>
    <w:rsid w:val="001F7C1E"/>
    <w:rsid w:val="0020008B"/>
    <w:rsid w:val="002001B8"/>
    <w:rsid w:val="00200717"/>
    <w:rsid w:val="00200AFA"/>
    <w:rsid w:val="00200B05"/>
    <w:rsid w:val="00200BCA"/>
    <w:rsid w:val="00200C79"/>
    <w:rsid w:val="00200C81"/>
    <w:rsid w:val="00200E54"/>
    <w:rsid w:val="00200EA2"/>
    <w:rsid w:val="0020144E"/>
    <w:rsid w:val="0020165E"/>
    <w:rsid w:val="002019CB"/>
    <w:rsid w:val="00201F27"/>
    <w:rsid w:val="00202090"/>
    <w:rsid w:val="002020F2"/>
    <w:rsid w:val="00202171"/>
    <w:rsid w:val="00202443"/>
    <w:rsid w:val="002027EA"/>
    <w:rsid w:val="00202BAD"/>
    <w:rsid w:val="00202C45"/>
    <w:rsid w:val="0020327C"/>
    <w:rsid w:val="0020348B"/>
    <w:rsid w:val="0020377B"/>
    <w:rsid w:val="00203A0C"/>
    <w:rsid w:val="00203A11"/>
    <w:rsid w:val="00203ADB"/>
    <w:rsid w:val="00203AFB"/>
    <w:rsid w:val="00203C2A"/>
    <w:rsid w:val="00203F84"/>
    <w:rsid w:val="002041ED"/>
    <w:rsid w:val="002042EE"/>
    <w:rsid w:val="002043A5"/>
    <w:rsid w:val="00204909"/>
    <w:rsid w:val="002049D5"/>
    <w:rsid w:val="00204B06"/>
    <w:rsid w:val="00204B3C"/>
    <w:rsid w:val="00204D02"/>
    <w:rsid w:val="00204DB2"/>
    <w:rsid w:val="00204E31"/>
    <w:rsid w:val="00205160"/>
    <w:rsid w:val="0020555E"/>
    <w:rsid w:val="002057F3"/>
    <w:rsid w:val="00205C47"/>
    <w:rsid w:val="00206217"/>
    <w:rsid w:val="0020637C"/>
    <w:rsid w:val="002069C9"/>
    <w:rsid w:val="00206A7D"/>
    <w:rsid w:val="00206BD6"/>
    <w:rsid w:val="00206D81"/>
    <w:rsid w:val="0020744F"/>
    <w:rsid w:val="0020746F"/>
    <w:rsid w:val="002074D0"/>
    <w:rsid w:val="00207591"/>
    <w:rsid w:val="002077C0"/>
    <w:rsid w:val="00207B54"/>
    <w:rsid w:val="00207C49"/>
    <w:rsid w:val="002105A5"/>
    <w:rsid w:val="0021067C"/>
    <w:rsid w:val="00210754"/>
    <w:rsid w:val="0021080D"/>
    <w:rsid w:val="00210B76"/>
    <w:rsid w:val="00211017"/>
    <w:rsid w:val="0021146C"/>
    <w:rsid w:val="0021156E"/>
    <w:rsid w:val="00211A7C"/>
    <w:rsid w:val="0021207A"/>
    <w:rsid w:val="002123E7"/>
    <w:rsid w:val="00212447"/>
    <w:rsid w:val="002126E1"/>
    <w:rsid w:val="002129A2"/>
    <w:rsid w:val="00213827"/>
    <w:rsid w:val="0021460B"/>
    <w:rsid w:val="00214958"/>
    <w:rsid w:val="0021506F"/>
    <w:rsid w:val="00215106"/>
    <w:rsid w:val="002154CD"/>
    <w:rsid w:val="002155C0"/>
    <w:rsid w:val="002155FA"/>
    <w:rsid w:val="00215643"/>
    <w:rsid w:val="0021564B"/>
    <w:rsid w:val="00215945"/>
    <w:rsid w:val="00215984"/>
    <w:rsid w:val="00215A03"/>
    <w:rsid w:val="0021676E"/>
    <w:rsid w:val="0021680A"/>
    <w:rsid w:val="0021681A"/>
    <w:rsid w:val="0021697A"/>
    <w:rsid w:val="00216A57"/>
    <w:rsid w:val="00216A5A"/>
    <w:rsid w:val="00216E6E"/>
    <w:rsid w:val="002170E2"/>
    <w:rsid w:val="00217355"/>
    <w:rsid w:val="002176A6"/>
    <w:rsid w:val="00217B9A"/>
    <w:rsid w:val="00217D09"/>
    <w:rsid w:val="00217D81"/>
    <w:rsid w:val="00217E0D"/>
    <w:rsid w:val="00220533"/>
    <w:rsid w:val="00220B2D"/>
    <w:rsid w:val="00220B6F"/>
    <w:rsid w:val="00221A81"/>
    <w:rsid w:val="00221D36"/>
    <w:rsid w:val="0022207C"/>
    <w:rsid w:val="00222A2D"/>
    <w:rsid w:val="002233C4"/>
    <w:rsid w:val="00223A0C"/>
    <w:rsid w:val="00223CDF"/>
    <w:rsid w:val="00224402"/>
    <w:rsid w:val="002244D1"/>
    <w:rsid w:val="00224907"/>
    <w:rsid w:val="00224CCC"/>
    <w:rsid w:val="002252F2"/>
    <w:rsid w:val="00225CA6"/>
    <w:rsid w:val="00225F5B"/>
    <w:rsid w:val="0022678C"/>
    <w:rsid w:val="0022694E"/>
    <w:rsid w:val="00226A5A"/>
    <w:rsid w:val="00226B0D"/>
    <w:rsid w:val="00226BB1"/>
    <w:rsid w:val="00226BF4"/>
    <w:rsid w:val="002273D4"/>
    <w:rsid w:val="002273FA"/>
    <w:rsid w:val="00227503"/>
    <w:rsid w:val="0022758B"/>
    <w:rsid w:val="00227736"/>
    <w:rsid w:val="002277D1"/>
    <w:rsid w:val="002279F2"/>
    <w:rsid w:val="00227BC3"/>
    <w:rsid w:val="00227C51"/>
    <w:rsid w:val="00227FDC"/>
    <w:rsid w:val="0023003F"/>
    <w:rsid w:val="00230192"/>
    <w:rsid w:val="00230A68"/>
    <w:rsid w:val="00230FD0"/>
    <w:rsid w:val="002310C0"/>
    <w:rsid w:val="00231259"/>
    <w:rsid w:val="002318EF"/>
    <w:rsid w:val="0023194B"/>
    <w:rsid w:val="00231BE1"/>
    <w:rsid w:val="00231C8A"/>
    <w:rsid w:val="00231D85"/>
    <w:rsid w:val="00231E77"/>
    <w:rsid w:val="00231F11"/>
    <w:rsid w:val="0023222A"/>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D5B"/>
    <w:rsid w:val="00235EA3"/>
    <w:rsid w:val="00236001"/>
    <w:rsid w:val="00236316"/>
    <w:rsid w:val="00236C6C"/>
    <w:rsid w:val="0023703D"/>
    <w:rsid w:val="00237107"/>
    <w:rsid w:val="00237821"/>
    <w:rsid w:val="002379AF"/>
    <w:rsid w:val="00237A87"/>
    <w:rsid w:val="00237BAE"/>
    <w:rsid w:val="00237C0B"/>
    <w:rsid w:val="00237DAA"/>
    <w:rsid w:val="00240318"/>
    <w:rsid w:val="00240345"/>
    <w:rsid w:val="00240AB3"/>
    <w:rsid w:val="00240D9C"/>
    <w:rsid w:val="00240F67"/>
    <w:rsid w:val="00241005"/>
    <w:rsid w:val="0024107A"/>
    <w:rsid w:val="002414AE"/>
    <w:rsid w:val="0024171A"/>
    <w:rsid w:val="002417C5"/>
    <w:rsid w:val="0024185F"/>
    <w:rsid w:val="0024199E"/>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1C"/>
    <w:rsid w:val="00243639"/>
    <w:rsid w:val="00243A05"/>
    <w:rsid w:val="00243A41"/>
    <w:rsid w:val="0024424D"/>
    <w:rsid w:val="00244300"/>
    <w:rsid w:val="00244404"/>
    <w:rsid w:val="00244A1A"/>
    <w:rsid w:val="002455B8"/>
    <w:rsid w:val="00245662"/>
    <w:rsid w:val="00245C48"/>
    <w:rsid w:val="00246353"/>
    <w:rsid w:val="00246630"/>
    <w:rsid w:val="0024663E"/>
    <w:rsid w:val="00246850"/>
    <w:rsid w:val="00246BC3"/>
    <w:rsid w:val="00246C96"/>
    <w:rsid w:val="00246CBE"/>
    <w:rsid w:val="00246E7C"/>
    <w:rsid w:val="00247478"/>
    <w:rsid w:val="00247712"/>
    <w:rsid w:val="00247BE8"/>
    <w:rsid w:val="00247D0B"/>
    <w:rsid w:val="00250208"/>
    <w:rsid w:val="00250261"/>
    <w:rsid w:val="0025047A"/>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14"/>
    <w:rsid w:val="00252CB0"/>
    <w:rsid w:val="0025307B"/>
    <w:rsid w:val="0025356A"/>
    <w:rsid w:val="002536B4"/>
    <w:rsid w:val="0025388D"/>
    <w:rsid w:val="00253AD2"/>
    <w:rsid w:val="00253C43"/>
    <w:rsid w:val="00253D36"/>
    <w:rsid w:val="00253DD7"/>
    <w:rsid w:val="002544A3"/>
    <w:rsid w:val="00254973"/>
    <w:rsid w:val="00254ABE"/>
    <w:rsid w:val="00254B50"/>
    <w:rsid w:val="00254B57"/>
    <w:rsid w:val="00254B9D"/>
    <w:rsid w:val="00254F50"/>
    <w:rsid w:val="002554AD"/>
    <w:rsid w:val="002557DB"/>
    <w:rsid w:val="0025590A"/>
    <w:rsid w:val="002559C2"/>
    <w:rsid w:val="00255A0A"/>
    <w:rsid w:val="00255BFC"/>
    <w:rsid w:val="002567F7"/>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93B"/>
    <w:rsid w:val="00263AA9"/>
    <w:rsid w:val="00263C82"/>
    <w:rsid w:val="00263D6F"/>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497"/>
    <w:rsid w:val="002667ED"/>
    <w:rsid w:val="002668E9"/>
    <w:rsid w:val="00266DBA"/>
    <w:rsid w:val="00266F8C"/>
    <w:rsid w:val="0026755C"/>
    <w:rsid w:val="0026787B"/>
    <w:rsid w:val="00267F74"/>
    <w:rsid w:val="0027082D"/>
    <w:rsid w:val="002708B4"/>
    <w:rsid w:val="00270C17"/>
    <w:rsid w:val="00270DCD"/>
    <w:rsid w:val="00270F7B"/>
    <w:rsid w:val="00271113"/>
    <w:rsid w:val="002717D9"/>
    <w:rsid w:val="002718B4"/>
    <w:rsid w:val="00271B16"/>
    <w:rsid w:val="00271E7B"/>
    <w:rsid w:val="0027209B"/>
    <w:rsid w:val="00272EFF"/>
    <w:rsid w:val="002732AB"/>
    <w:rsid w:val="002732FF"/>
    <w:rsid w:val="00273760"/>
    <w:rsid w:val="00273826"/>
    <w:rsid w:val="0027393A"/>
    <w:rsid w:val="00273B65"/>
    <w:rsid w:val="00273E27"/>
    <w:rsid w:val="00273EFF"/>
    <w:rsid w:val="00274185"/>
    <w:rsid w:val="002742AE"/>
    <w:rsid w:val="00274505"/>
    <w:rsid w:val="00274639"/>
    <w:rsid w:val="0027472D"/>
    <w:rsid w:val="00274746"/>
    <w:rsid w:val="00274F6C"/>
    <w:rsid w:val="00274F9C"/>
    <w:rsid w:val="00275218"/>
    <w:rsid w:val="00275354"/>
    <w:rsid w:val="0027544B"/>
    <w:rsid w:val="0027548D"/>
    <w:rsid w:val="002754AF"/>
    <w:rsid w:val="00275533"/>
    <w:rsid w:val="00275D61"/>
    <w:rsid w:val="00276028"/>
    <w:rsid w:val="00276265"/>
    <w:rsid w:val="00276334"/>
    <w:rsid w:val="002766F3"/>
    <w:rsid w:val="002769B4"/>
    <w:rsid w:val="002769DB"/>
    <w:rsid w:val="002775FC"/>
    <w:rsid w:val="00277802"/>
    <w:rsid w:val="00277862"/>
    <w:rsid w:val="00277ABA"/>
    <w:rsid w:val="0028001E"/>
    <w:rsid w:val="00280600"/>
    <w:rsid w:val="002808E2"/>
    <w:rsid w:val="002808E4"/>
    <w:rsid w:val="002809EC"/>
    <w:rsid w:val="00280E36"/>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466"/>
    <w:rsid w:val="00285A72"/>
    <w:rsid w:val="00285C5B"/>
    <w:rsid w:val="00285C5E"/>
    <w:rsid w:val="00286450"/>
    <w:rsid w:val="0028672C"/>
    <w:rsid w:val="0028682C"/>
    <w:rsid w:val="00286A2C"/>
    <w:rsid w:val="00286AB3"/>
    <w:rsid w:val="002871DC"/>
    <w:rsid w:val="002873A5"/>
    <w:rsid w:val="0028763C"/>
    <w:rsid w:val="00287C4B"/>
    <w:rsid w:val="00287CA4"/>
    <w:rsid w:val="00287EFB"/>
    <w:rsid w:val="0029095B"/>
    <w:rsid w:val="00290B66"/>
    <w:rsid w:val="00291422"/>
    <w:rsid w:val="0029154E"/>
    <w:rsid w:val="00291632"/>
    <w:rsid w:val="002919B1"/>
    <w:rsid w:val="002919BF"/>
    <w:rsid w:val="002919C2"/>
    <w:rsid w:val="00291B1F"/>
    <w:rsid w:val="00291B85"/>
    <w:rsid w:val="00291E5A"/>
    <w:rsid w:val="002921E1"/>
    <w:rsid w:val="002922C8"/>
    <w:rsid w:val="00292930"/>
    <w:rsid w:val="00292A55"/>
    <w:rsid w:val="00292AFF"/>
    <w:rsid w:val="0029318A"/>
    <w:rsid w:val="00293354"/>
    <w:rsid w:val="002934ED"/>
    <w:rsid w:val="00293839"/>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AA5"/>
    <w:rsid w:val="00296BD3"/>
    <w:rsid w:val="00297214"/>
    <w:rsid w:val="00297333"/>
    <w:rsid w:val="0029746C"/>
    <w:rsid w:val="00297552"/>
    <w:rsid w:val="00297954"/>
    <w:rsid w:val="00297A69"/>
    <w:rsid w:val="002A00B0"/>
    <w:rsid w:val="002A0193"/>
    <w:rsid w:val="002A037C"/>
    <w:rsid w:val="002A0F03"/>
    <w:rsid w:val="002A11FB"/>
    <w:rsid w:val="002A121A"/>
    <w:rsid w:val="002A137C"/>
    <w:rsid w:val="002A16ED"/>
    <w:rsid w:val="002A172C"/>
    <w:rsid w:val="002A1A23"/>
    <w:rsid w:val="002A1C9F"/>
    <w:rsid w:val="002A2332"/>
    <w:rsid w:val="002A25B1"/>
    <w:rsid w:val="002A268B"/>
    <w:rsid w:val="002A2CE3"/>
    <w:rsid w:val="002A2F34"/>
    <w:rsid w:val="002A3087"/>
    <w:rsid w:val="002A309B"/>
    <w:rsid w:val="002A39B9"/>
    <w:rsid w:val="002A3A16"/>
    <w:rsid w:val="002A3A70"/>
    <w:rsid w:val="002A3BC9"/>
    <w:rsid w:val="002A3EAB"/>
    <w:rsid w:val="002A3F6C"/>
    <w:rsid w:val="002A4172"/>
    <w:rsid w:val="002A422C"/>
    <w:rsid w:val="002A46A7"/>
    <w:rsid w:val="002A4A42"/>
    <w:rsid w:val="002A4F08"/>
    <w:rsid w:val="002A5330"/>
    <w:rsid w:val="002A55B9"/>
    <w:rsid w:val="002A5734"/>
    <w:rsid w:val="002A5937"/>
    <w:rsid w:val="002A5B3B"/>
    <w:rsid w:val="002A5B74"/>
    <w:rsid w:val="002A5BC9"/>
    <w:rsid w:val="002A5CA0"/>
    <w:rsid w:val="002A6291"/>
    <w:rsid w:val="002A62E3"/>
    <w:rsid w:val="002A63CE"/>
    <w:rsid w:val="002A65DB"/>
    <w:rsid w:val="002A6A02"/>
    <w:rsid w:val="002A77B5"/>
    <w:rsid w:val="002A793F"/>
    <w:rsid w:val="002A7FA3"/>
    <w:rsid w:val="002B0222"/>
    <w:rsid w:val="002B034A"/>
    <w:rsid w:val="002B0A76"/>
    <w:rsid w:val="002B1157"/>
    <w:rsid w:val="002B1254"/>
    <w:rsid w:val="002B1321"/>
    <w:rsid w:val="002B15EE"/>
    <w:rsid w:val="002B1798"/>
    <w:rsid w:val="002B1DCF"/>
    <w:rsid w:val="002B1FDB"/>
    <w:rsid w:val="002B2035"/>
    <w:rsid w:val="002B2210"/>
    <w:rsid w:val="002B2385"/>
    <w:rsid w:val="002B25F0"/>
    <w:rsid w:val="002B2968"/>
    <w:rsid w:val="002B2A16"/>
    <w:rsid w:val="002B2DFE"/>
    <w:rsid w:val="002B2E99"/>
    <w:rsid w:val="002B2EA2"/>
    <w:rsid w:val="002B2F02"/>
    <w:rsid w:val="002B2F10"/>
    <w:rsid w:val="002B2F41"/>
    <w:rsid w:val="002B2F47"/>
    <w:rsid w:val="002B32A0"/>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254"/>
    <w:rsid w:val="002B63B8"/>
    <w:rsid w:val="002B661D"/>
    <w:rsid w:val="002B6720"/>
    <w:rsid w:val="002B6A8B"/>
    <w:rsid w:val="002B6B5F"/>
    <w:rsid w:val="002B6D4C"/>
    <w:rsid w:val="002B718A"/>
    <w:rsid w:val="002B7268"/>
    <w:rsid w:val="002B7618"/>
    <w:rsid w:val="002B798A"/>
    <w:rsid w:val="002B7A16"/>
    <w:rsid w:val="002B7E18"/>
    <w:rsid w:val="002B7F7A"/>
    <w:rsid w:val="002C03AA"/>
    <w:rsid w:val="002C0B16"/>
    <w:rsid w:val="002C109C"/>
    <w:rsid w:val="002C135E"/>
    <w:rsid w:val="002C1402"/>
    <w:rsid w:val="002C16C5"/>
    <w:rsid w:val="002C1A96"/>
    <w:rsid w:val="002C1BF7"/>
    <w:rsid w:val="002C1F0F"/>
    <w:rsid w:val="002C20D4"/>
    <w:rsid w:val="002C24ED"/>
    <w:rsid w:val="002C25A0"/>
    <w:rsid w:val="002C26F3"/>
    <w:rsid w:val="002C2B75"/>
    <w:rsid w:val="002C2D78"/>
    <w:rsid w:val="002C2F4E"/>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B7"/>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DF8"/>
    <w:rsid w:val="002D0EB8"/>
    <w:rsid w:val="002D188F"/>
    <w:rsid w:val="002D1AB1"/>
    <w:rsid w:val="002D1B19"/>
    <w:rsid w:val="002D1E49"/>
    <w:rsid w:val="002D2025"/>
    <w:rsid w:val="002D217F"/>
    <w:rsid w:val="002D261B"/>
    <w:rsid w:val="002D2798"/>
    <w:rsid w:val="002D2A2D"/>
    <w:rsid w:val="002D2A81"/>
    <w:rsid w:val="002D2D7D"/>
    <w:rsid w:val="002D2D99"/>
    <w:rsid w:val="002D2EB1"/>
    <w:rsid w:val="002D2FF4"/>
    <w:rsid w:val="002D3079"/>
    <w:rsid w:val="002D30D0"/>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45A"/>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A60"/>
    <w:rsid w:val="002D7E37"/>
    <w:rsid w:val="002E018D"/>
    <w:rsid w:val="002E0651"/>
    <w:rsid w:val="002E0948"/>
    <w:rsid w:val="002E0A4F"/>
    <w:rsid w:val="002E0AFA"/>
    <w:rsid w:val="002E0D33"/>
    <w:rsid w:val="002E118D"/>
    <w:rsid w:val="002E12FC"/>
    <w:rsid w:val="002E14D8"/>
    <w:rsid w:val="002E15E3"/>
    <w:rsid w:val="002E174A"/>
    <w:rsid w:val="002E1D3F"/>
    <w:rsid w:val="002E1EB1"/>
    <w:rsid w:val="002E20A1"/>
    <w:rsid w:val="002E20F4"/>
    <w:rsid w:val="002E23F2"/>
    <w:rsid w:val="002E2813"/>
    <w:rsid w:val="002E297B"/>
    <w:rsid w:val="002E2C71"/>
    <w:rsid w:val="002E2FA4"/>
    <w:rsid w:val="002E32C9"/>
    <w:rsid w:val="002E3480"/>
    <w:rsid w:val="002E3572"/>
    <w:rsid w:val="002E3AF8"/>
    <w:rsid w:val="002E3F4D"/>
    <w:rsid w:val="002E416E"/>
    <w:rsid w:val="002E43AE"/>
    <w:rsid w:val="002E47FB"/>
    <w:rsid w:val="002E48B5"/>
    <w:rsid w:val="002E4AA7"/>
    <w:rsid w:val="002E4C5E"/>
    <w:rsid w:val="002E4E1D"/>
    <w:rsid w:val="002E4FB8"/>
    <w:rsid w:val="002E4FE8"/>
    <w:rsid w:val="002E508A"/>
    <w:rsid w:val="002E513B"/>
    <w:rsid w:val="002E56E8"/>
    <w:rsid w:val="002E5758"/>
    <w:rsid w:val="002E5A14"/>
    <w:rsid w:val="002E5BF2"/>
    <w:rsid w:val="002E5BF8"/>
    <w:rsid w:val="002E5E68"/>
    <w:rsid w:val="002E5F67"/>
    <w:rsid w:val="002E6085"/>
    <w:rsid w:val="002E648C"/>
    <w:rsid w:val="002E65A9"/>
    <w:rsid w:val="002E66A6"/>
    <w:rsid w:val="002E6A65"/>
    <w:rsid w:val="002E6E1D"/>
    <w:rsid w:val="002E6F91"/>
    <w:rsid w:val="002E738B"/>
    <w:rsid w:val="002E77CC"/>
    <w:rsid w:val="002E79A7"/>
    <w:rsid w:val="002E7A2A"/>
    <w:rsid w:val="002E7D19"/>
    <w:rsid w:val="002F00BD"/>
    <w:rsid w:val="002F022D"/>
    <w:rsid w:val="002F0253"/>
    <w:rsid w:val="002F0E12"/>
    <w:rsid w:val="002F1069"/>
    <w:rsid w:val="002F113A"/>
    <w:rsid w:val="002F1509"/>
    <w:rsid w:val="002F15B9"/>
    <w:rsid w:val="002F1759"/>
    <w:rsid w:val="002F1796"/>
    <w:rsid w:val="002F186C"/>
    <w:rsid w:val="002F1DEE"/>
    <w:rsid w:val="002F1FB1"/>
    <w:rsid w:val="002F27ED"/>
    <w:rsid w:val="002F2882"/>
    <w:rsid w:val="002F28AD"/>
    <w:rsid w:val="002F29D3"/>
    <w:rsid w:val="002F2A5C"/>
    <w:rsid w:val="002F2E22"/>
    <w:rsid w:val="002F2ED7"/>
    <w:rsid w:val="002F330D"/>
    <w:rsid w:val="002F33D1"/>
    <w:rsid w:val="002F3814"/>
    <w:rsid w:val="002F39AB"/>
    <w:rsid w:val="002F3AD2"/>
    <w:rsid w:val="002F3DD6"/>
    <w:rsid w:val="002F3EFC"/>
    <w:rsid w:val="002F4044"/>
    <w:rsid w:val="002F4541"/>
    <w:rsid w:val="002F4586"/>
    <w:rsid w:val="002F4A7D"/>
    <w:rsid w:val="002F4A9D"/>
    <w:rsid w:val="002F4AB3"/>
    <w:rsid w:val="002F4F8C"/>
    <w:rsid w:val="002F51D2"/>
    <w:rsid w:val="002F56AD"/>
    <w:rsid w:val="002F5747"/>
    <w:rsid w:val="002F591D"/>
    <w:rsid w:val="002F6001"/>
    <w:rsid w:val="002F63DA"/>
    <w:rsid w:val="002F65D7"/>
    <w:rsid w:val="002F6B38"/>
    <w:rsid w:val="002F7955"/>
    <w:rsid w:val="003004D5"/>
    <w:rsid w:val="0030070D"/>
    <w:rsid w:val="00300D1B"/>
    <w:rsid w:val="00300E7A"/>
    <w:rsid w:val="0030115F"/>
    <w:rsid w:val="0030179C"/>
    <w:rsid w:val="00301A35"/>
    <w:rsid w:val="00301D60"/>
    <w:rsid w:val="00301DD1"/>
    <w:rsid w:val="00302104"/>
    <w:rsid w:val="003023A6"/>
    <w:rsid w:val="00302595"/>
    <w:rsid w:val="003029D7"/>
    <w:rsid w:val="00302A0D"/>
    <w:rsid w:val="00302BA1"/>
    <w:rsid w:val="00303010"/>
    <w:rsid w:val="00303158"/>
    <w:rsid w:val="00303298"/>
    <w:rsid w:val="0030361D"/>
    <w:rsid w:val="00303765"/>
    <w:rsid w:val="00303778"/>
    <w:rsid w:val="003039E2"/>
    <w:rsid w:val="00303E27"/>
    <w:rsid w:val="00303E7C"/>
    <w:rsid w:val="00303F5F"/>
    <w:rsid w:val="00304048"/>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58F"/>
    <w:rsid w:val="0031289A"/>
    <w:rsid w:val="003128E2"/>
    <w:rsid w:val="00312A35"/>
    <w:rsid w:val="00312AF0"/>
    <w:rsid w:val="00312C11"/>
    <w:rsid w:val="003134A5"/>
    <w:rsid w:val="003136FD"/>
    <w:rsid w:val="00313919"/>
    <w:rsid w:val="00313B61"/>
    <w:rsid w:val="00313E37"/>
    <w:rsid w:val="003145CA"/>
    <w:rsid w:val="0031490B"/>
    <w:rsid w:val="00314A5F"/>
    <w:rsid w:val="00314FA9"/>
    <w:rsid w:val="00314FC2"/>
    <w:rsid w:val="00315354"/>
    <w:rsid w:val="00315CBB"/>
    <w:rsid w:val="00315E4B"/>
    <w:rsid w:val="00315E54"/>
    <w:rsid w:val="00316448"/>
    <w:rsid w:val="00316917"/>
    <w:rsid w:val="003169F3"/>
    <w:rsid w:val="00316ABF"/>
    <w:rsid w:val="00316B1F"/>
    <w:rsid w:val="00316B5F"/>
    <w:rsid w:val="00317174"/>
    <w:rsid w:val="003174D8"/>
    <w:rsid w:val="0031753C"/>
    <w:rsid w:val="00317865"/>
    <w:rsid w:val="003178CA"/>
    <w:rsid w:val="0031792D"/>
    <w:rsid w:val="00317A16"/>
    <w:rsid w:val="00317A1C"/>
    <w:rsid w:val="00317A49"/>
    <w:rsid w:val="00317FB1"/>
    <w:rsid w:val="00320A48"/>
    <w:rsid w:val="00320C55"/>
    <w:rsid w:val="003214F7"/>
    <w:rsid w:val="003217BA"/>
    <w:rsid w:val="00321949"/>
    <w:rsid w:val="00321DD2"/>
    <w:rsid w:val="003220A7"/>
    <w:rsid w:val="00323517"/>
    <w:rsid w:val="00323A47"/>
    <w:rsid w:val="00323AAF"/>
    <w:rsid w:val="00323C81"/>
    <w:rsid w:val="00323D79"/>
    <w:rsid w:val="003240C2"/>
    <w:rsid w:val="00324168"/>
    <w:rsid w:val="0032419D"/>
    <w:rsid w:val="003242C7"/>
    <w:rsid w:val="003246E1"/>
    <w:rsid w:val="00324997"/>
    <w:rsid w:val="00324F46"/>
    <w:rsid w:val="0032519D"/>
    <w:rsid w:val="00325742"/>
    <w:rsid w:val="00325762"/>
    <w:rsid w:val="00325A6D"/>
    <w:rsid w:val="00325BD1"/>
    <w:rsid w:val="00325BF4"/>
    <w:rsid w:val="00326161"/>
    <w:rsid w:val="00326195"/>
    <w:rsid w:val="003261C1"/>
    <w:rsid w:val="00326A65"/>
    <w:rsid w:val="00326B5B"/>
    <w:rsid w:val="00326FAF"/>
    <w:rsid w:val="00326FF5"/>
    <w:rsid w:val="0032744B"/>
    <w:rsid w:val="00327554"/>
    <w:rsid w:val="0032796E"/>
    <w:rsid w:val="0032799F"/>
    <w:rsid w:val="00327BFA"/>
    <w:rsid w:val="00327D7E"/>
    <w:rsid w:val="003302D9"/>
    <w:rsid w:val="00330417"/>
    <w:rsid w:val="0033064F"/>
    <w:rsid w:val="00330749"/>
    <w:rsid w:val="00330F77"/>
    <w:rsid w:val="0033191F"/>
    <w:rsid w:val="00331C24"/>
    <w:rsid w:val="00331EFF"/>
    <w:rsid w:val="00331F63"/>
    <w:rsid w:val="003321B2"/>
    <w:rsid w:val="00332667"/>
    <w:rsid w:val="0033290C"/>
    <w:rsid w:val="00332BCF"/>
    <w:rsid w:val="00333064"/>
    <w:rsid w:val="00333547"/>
    <w:rsid w:val="00333FDF"/>
    <w:rsid w:val="00334046"/>
    <w:rsid w:val="003341DD"/>
    <w:rsid w:val="003343CE"/>
    <w:rsid w:val="003343F5"/>
    <w:rsid w:val="00334714"/>
    <w:rsid w:val="003347FB"/>
    <w:rsid w:val="003349EA"/>
    <w:rsid w:val="003350D9"/>
    <w:rsid w:val="0033554D"/>
    <w:rsid w:val="0033571F"/>
    <w:rsid w:val="0033580E"/>
    <w:rsid w:val="003358B6"/>
    <w:rsid w:val="00335A0A"/>
    <w:rsid w:val="003360E6"/>
    <w:rsid w:val="0033677C"/>
    <w:rsid w:val="00336784"/>
    <w:rsid w:val="0033679B"/>
    <w:rsid w:val="00337209"/>
    <w:rsid w:val="003372D4"/>
    <w:rsid w:val="00337408"/>
    <w:rsid w:val="00337549"/>
    <w:rsid w:val="003378FA"/>
    <w:rsid w:val="00337B7A"/>
    <w:rsid w:val="00337DDB"/>
    <w:rsid w:val="00337E9E"/>
    <w:rsid w:val="003402F6"/>
    <w:rsid w:val="00340681"/>
    <w:rsid w:val="0034084C"/>
    <w:rsid w:val="00340C21"/>
    <w:rsid w:val="003415DD"/>
    <w:rsid w:val="00341632"/>
    <w:rsid w:val="00341864"/>
    <w:rsid w:val="00341A13"/>
    <w:rsid w:val="00341A4F"/>
    <w:rsid w:val="00341FA9"/>
    <w:rsid w:val="00341FEE"/>
    <w:rsid w:val="003428FB"/>
    <w:rsid w:val="00342C28"/>
    <w:rsid w:val="00342E1C"/>
    <w:rsid w:val="003430E8"/>
    <w:rsid w:val="00343258"/>
    <w:rsid w:val="00343494"/>
    <w:rsid w:val="0034360C"/>
    <w:rsid w:val="0034362C"/>
    <w:rsid w:val="003437C5"/>
    <w:rsid w:val="00343A6E"/>
    <w:rsid w:val="00343FD4"/>
    <w:rsid w:val="00344149"/>
    <w:rsid w:val="003442F3"/>
    <w:rsid w:val="0034434A"/>
    <w:rsid w:val="00344430"/>
    <w:rsid w:val="00344BB9"/>
    <w:rsid w:val="0034527F"/>
    <w:rsid w:val="003455EE"/>
    <w:rsid w:val="00345CE0"/>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F57"/>
    <w:rsid w:val="00350480"/>
    <w:rsid w:val="00350666"/>
    <w:rsid w:val="003509D9"/>
    <w:rsid w:val="00350A8A"/>
    <w:rsid w:val="00350CE0"/>
    <w:rsid w:val="00350E5E"/>
    <w:rsid w:val="003516C2"/>
    <w:rsid w:val="003518D6"/>
    <w:rsid w:val="00351A92"/>
    <w:rsid w:val="00351D3A"/>
    <w:rsid w:val="00351FD6"/>
    <w:rsid w:val="003521A5"/>
    <w:rsid w:val="0035277E"/>
    <w:rsid w:val="00352BB0"/>
    <w:rsid w:val="00352BB1"/>
    <w:rsid w:val="00353053"/>
    <w:rsid w:val="003533CA"/>
    <w:rsid w:val="003534CB"/>
    <w:rsid w:val="0035372B"/>
    <w:rsid w:val="003538E0"/>
    <w:rsid w:val="00353D56"/>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0B1"/>
    <w:rsid w:val="003575AA"/>
    <w:rsid w:val="003576BC"/>
    <w:rsid w:val="0035775C"/>
    <w:rsid w:val="00360C90"/>
    <w:rsid w:val="0036115F"/>
    <w:rsid w:val="0036158F"/>
    <w:rsid w:val="00361816"/>
    <w:rsid w:val="00361AFF"/>
    <w:rsid w:val="00361B1E"/>
    <w:rsid w:val="00361B26"/>
    <w:rsid w:val="00361E5F"/>
    <w:rsid w:val="0036221D"/>
    <w:rsid w:val="003623ED"/>
    <w:rsid w:val="003624C4"/>
    <w:rsid w:val="00362A2F"/>
    <w:rsid w:val="00362A68"/>
    <w:rsid w:val="003633C9"/>
    <w:rsid w:val="00363503"/>
    <w:rsid w:val="003638B9"/>
    <w:rsid w:val="00364323"/>
    <w:rsid w:val="0036440B"/>
    <w:rsid w:val="00364414"/>
    <w:rsid w:val="00364765"/>
    <w:rsid w:val="0036482F"/>
    <w:rsid w:val="00364890"/>
    <w:rsid w:val="0036506C"/>
    <w:rsid w:val="00365397"/>
    <w:rsid w:val="003654B4"/>
    <w:rsid w:val="00365829"/>
    <w:rsid w:val="003658A7"/>
    <w:rsid w:val="00365CAB"/>
    <w:rsid w:val="00365EB3"/>
    <w:rsid w:val="0036611B"/>
    <w:rsid w:val="003666A0"/>
    <w:rsid w:val="003667B4"/>
    <w:rsid w:val="003667C4"/>
    <w:rsid w:val="00366ED6"/>
    <w:rsid w:val="0036734F"/>
    <w:rsid w:val="003673A6"/>
    <w:rsid w:val="00367495"/>
    <w:rsid w:val="003674FB"/>
    <w:rsid w:val="00367A35"/>
    <w:rsid w:val="00367F2E"/>
    <w:rsid w:val="00367F97"/>
    <w:rsid w:val="0037006B"/>
    <w:rsid w:val="0037012B"/>
    <w:rsid w:val="00370188"/>
    <w:rsid w:val="003704CF"/>
    <w:rsid w:val="0037081F"/>
    <w:rsid w:val="003708F8"/>
    <w:rsid w:val="00370A7B"/>
    <w:rsid w:val="00371144"/>
    <w:rsid w:val="0037114B"/>
    <w:rsid w:val="0037116F"/>
    <w:rsid w:val="00371561"/>
    <w:rsid w:val="00371998"/>
    <w:rsid w:val="00371B3F"/>
    <w:rsid w:val="00371D3A"/>
    <w:rsid w:val="00371FFA"/>
    <w:rsid w:val="0037216D"/>
    <w:rsid w:val="0037232D"/>
    <w:rsid w:val="00372364"/>
    <w:rsid w:val="003723EA"/>
    <w:rsid w:val="00372411"/>
    <w:rsid w:val="00372505"/>
    <w:rsid w:val="003726B8"/>
    <w:rsid w:val="00372841"/>
    <w:rsid w:val="003729E5"/>
    <w:rsid w:val="00373170"/>
    <w:rsid w:val="00373B32"/>
    <w:rsid w:val="00373CAA"/>
    <w:rsid w:val="00373E00"/>
    <w:rsid w:val="0037457C"/>
    <w:rsid w:val="00374A8B"/>
    <w:rsid w:val="00374BF9"/>
    <w:rsid w:val="00374F49"/>
    <w:rsid w:val="003755A6"/>
    <w:rsid w:val="003756B9"/>
    <w:rsid w:val="00375707"/>
    <w:rsid w:val="00375709"/>
    <w:rsid w:val="003757E8"/>
    <w:rsid w:val="00375872"/>
    <w:rsid w:val="00375A0F"/>
    <w:rsid w:val="00376029"/>
    <w:rsid w:val="003760DD"/>
    <w:rsid w:val="00376123"/>
    <w:rsid w:val="003764E9"/>
    <w:rsid w:val="00376598"/>
    <w:rsid w:val="0037676D"/>
    <w:rsid w:val="00376A26"/>
    <w:rsid w:val="00376B0F"/>
    <w:rsid w:val="00376CB2"/>
    <w:rsid w:val="00376FA8"/>
    <w:rsid w:val="0037742E"/>
    <w:rsid w:val="00377470"/>
    <w:rsid w:val="0037793E"/>
    <w:rsid w:val="00377BED"/>
    <w:rsid w:val="00377F9D"/>
    <w:rsid w:val="0038026B"/>
    <w:rsid w:val="00380463"/>
    <w:rsid w:val="003807DC"/>
    <w:rsid w:val="003807EE"/>
    <w:rsid w:val="0038099F"/>
    <w:rsid w:val="00380C89"/>
    <w:rsid w:val="0038105E"/>
    <w:rsid w:val="003810E2"/>
    <w:rsid w:val="0038128B"/>
    <w:rsid w:val="00381558"/>
    <w:rsid w:val="003815B7"/>
    <w:rsid w:val="003816E2"/>
    <w:rsid w:val="003817DE"/>
    <w:rsid w:val="00381A10"/>
    <w:rsid w:val="00381ABB"/>
    <w:rsid w:val="00381D2F"/>
    <w:rsid w:val="00381F11"/>
    <w:rsid w:val="00382089"/>
    <w:rsid w:val="003826D7"/>
    <w:rsid w:val="00382D81"/>
    <w:rsid w:val="00382DD5"/>
    <w:rsid w:val="00383106"/>
    <w:rsid w:val="00383183"/>
    <w:rsid w:val="00383841"/>
    <w:rsid w:val="00383E36"/>
    <w:rsid w:val="003842DC"/>
    <w:rsid w:val="003842EF"/>
    <w:rsid w:val="00384365"/>
    <w:rsid w:val="0038465F"/>
    <w:rsid w:val="003846AA"/>
    <w:rsid w:val="003849E5"/>
    <w:rsid w:val="00384ABA"/>
    <w:rsid w:val="0038506A"/>
    <w:rsid w:val="00385667"/>
    <w:rsid w:val="00385773"/>
    <w:rsid w:val="00385C0E"/>
    <w:rsid w:val="00385C2F"/>
    <w:rsid w:val="00385E8C"/>
    <w:rsid w:val="00386062"/>
    <w:rsid w:val="003860AA"/>
    <w:rsid w:val="00386457"/>
    <w:rsid w:val="0038674C"/>
    <w:rsid w:val="00386A39"/>
    <w:rsid w:val="00386D3B"/>
    <w:rsid w:val="0038708D"/>
    <w:rsid w:val="003870D4"/>
    <w:rsid w:val="00387320"/>
    <w:rsid w:val="003873B7"/>
    <w:rsid w:val="0038787C"/>
    <w:rsid w:val="00387E45"/>
    <w:rsid w:val="00387E8A"/>
    <w:rsid w:val="003904F0"/>
    <w:rsid w:val="003906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012"/>
    <w:rsid w:val="0039264B"/>
    <w:rsid w:val="00392A82"/>
    <w:rsid w:val="00392FB5"/>
    <w:rsid w:val="0039354D"/>
    <w:rsid w:val="00393929"/>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5EA"/>
    <w:rsid w:val="00396AAD"/>
    <w:rsid w:val="003976DD"/>
    <w:rsid w:val="00397758"/>
    <w:rsid w:val="00397A36"/>
    <w:rsid w:val="00397C67"/>
    <w:rsid w:val="00397E27"/>
    <w:rsid w:val="00397E52"/>
    <w:rsid w:val="003A00C7"/>
    <w:rsid w:val="003A051E"/>
    <w:rsid w:val="003A087B"/>
    <w:rsid w:val="003A099B"/>
    <w:rsid w:val="003A09AA"/>
    <w:rsid w:val="003A09F2"/>
    <w:rsid w:val="003A0BD9"/>
    <w:rsid w:val="003A0DD8"/>
    <w:rsid w:val="003A0F1E"/>
    <w:rsid w:val="003A0FFB"/>
    <w:rsid w:val="003A10AB"/>
    <w:rsid w:val="003A14E0"/>
    <w:rsid w:val="003A1BB0"/>
    <w:rsid w:val="003A1D4C"/>
    <w:rsid w:val="003A20C1"/>
    <w:rsid w:val="003A22C4"/>
    <w:rsid w:val="003A2355"/>
    <w:rsid w:val="003A23D9"/>
    <w:rsid w:val="003A2461"/>
    <w:rsid w:val="003A2867"/>
    <w:rsid w:val="003A286B"/>
    <w:rsid w:val="003A28D8"/>
    <w:rsid w:val="003A2AE6"/>
    <w:rsid w:val="003A2EFB"/>
    <w:rsid w:val="003A3938"/>
    <w:rsid w:val="003A3DE2"/>
    <w:rsid w:val="003A4246"/>
    <w:rsid w:val="003A42C9"/>
    <w:rsid w:val="003A4469"/>
    <w:rsid w:val="003A4670"/>
    <w:rsid w:val="003A484C"/>
    <w:rsid w:val="003A4A4E"/>
    <w:rsid w:val="003A4D3C"/>
    <w:rsid w:val="003A5558"/>
    <w:rsid w:val="003A5995"/>
    <w:rsid w:val="003A5F00"/>
    <w:rsid w:val="003A5FEA"/>
    <w:rsid w:val="003A6131"/>
    <w:rsid w:val="003A6356"/>
    <w:rsid w:val="003A63CD"/>
    <w:rsid w:val="003A674A"/>
    <w:rsid w:val="003A6997"/>
    <w:rsid w:val="003A6FDE"/>
    <w:rsid w:val="003A7102"/>
    <w:rsid w:val="003A784F"/>
    <w:rsid w:val="003A7948"/>
    <w:rsid w:val="003A7FC8"/>
    <w:rsid w:val="003B002F"/>
    <w:rsid w:val="003B024F"/>
    <w:rsid w:val="003B07C7"/>
    <w:rsid w:val="003B0BFA"/>
    <w:rsid w:val="003B1151"/>
    <w:rsid w:val="003B12DF"/>
    <w:rsid w:val="003B1373"/>
    <w:rsid w:val="003B13AB"/>
    <w:rsid w:val="003B16AD"/>
    <w:rsid w:val="003B199A"/>
    <w:rsid w:val="003B1C92"/>
    <w:rsid w:val="003B23BC"/>
    <w:rsid w:val="003B256B"/>
    <w:rsid w:val="003B277C"/>
    <w:rsid w:val="003B2B70"/>
    <w:rsid w:val="003B2BDA"/>
    <w:rsid w:val="003B2D5F"/>
    <w:rsid w:val="003B2F69"/>
    <w:rsid w:val="003B2FBF"/>
    <w:rsid w:val="003B348C"/>
    <w:rsid w:val="003B35AA"/>
    <w:rsid w:val="003B3BCE"/>
    <w:rsid w:val="003B3CF7"/>
    <w:rsid w:val="003B41A3"/>
    <w:rsid w:val="003B42C3"/>
    <w:rsid w:val="003B4469"/>
    <w:rsid w:val="003B44B2"/>
    <w:rsid w:val="003B48B5"/>
    <w:rsid w:val="003B4A10"/>
    <w:rsid w:val="003B4A8F"/>
    <w:rsid w:val="003B4B7A"/>
    <w:rsid w:val="003B4D0D"/>
    <w:rsid w:val="003B4D58"/>
    <w:rsid w:val="003B4E88"/>
    <w:rsid w:val="003B50CB"/>
    <w:rsid w:val="003B5534"/>
    <w:rsid w:val="003B560C"/>
    <w:rsid w:val="003B5A73"/>
    <w:rsid w:val="003B5B93"/>
    <w:rsid w:val="003B60BB"/>
    <w:rsid w:val="003B61F7"/>
    <w:rsid w:val="003B64D9"/>
    <w:rsid w:val="003B6599"/>
    <w:rsid w:val="003B696C"/>
    <w:rsid w:val="003B69F3"/>
    <w:rsid w:val="003B6DC9"/>
    <w:rsid w:val="003B6E49"/>
    <w:rsid w:val="003B6FC8"/>
    <w:rsid w:val="003B7065"/>
    <w:rsid w:val="003B7250"/>
    <w:rsid w:val="003B7431"/>
    <w:rsid w:val="003B77DA"/>
    <w:rsid w:val="003C000B"/>
    <w:rsid w:val="003C04C3"/>
    <w:rsid w:val="003C053F"/>
    <w:rsid w:val="003C056A"/>
    <w:rsid w:val="003C072F"/>
    <w:rsid w:val="003C0C82"/>
    <w:rsid w:val="003C0DBD"/>
    <w:rsid w:val="003C0FCF"/>
    <w:rsid w:val="003C1058"/>
    <w:rsid w:val="003C1433"/>
    <w:rsid w:val="003C14E1"/>
    <w:rsid w:val="003C1911"/>
    <w:rsid w:val="003C19CE"/>
    <w:rsid w:val="003C1C86"/>
    <w:rsid w:val="003C208F"/>
    <w:rsid w:val="003C22A3"/>
    <w:rsid w:val="003C267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F71"/>
    <w:rsid w:val="003C4FCB"/>
    <w:rsid w:val="003C5151"/>
    <w:rsid w:val="003C51DD"/>
    <w:rsid w:val="003C520B"/>
    <w:rsid w:val="003C5339"/>
    <w:rsid w:val="003C53FE"/>
    <w:rsid w:val="003C5BBD"/>
    <w:rsid w:val="003C5C8A"/>
    <w:rsid w:val="003C6036"/>
    <w:rsid w:val="003C6380"/>
    <w:rsid w:val="003C66D0"/>
    <w:rsid w:val="003C6833"/>
    <w:rsid w:val="003C69E6"/>
    <w:rsid w:val="003C6BBE"/>
    <w:rsid w:val="003C7136"/>
    <w:rsid w:val="003C71AE"/>
    <w:rsid w:val="003C72A6"/>
    <w:rsid w:val="003C7360"/>
    <w:rsid w:val="003C73CD"/>
    <w:rsid w:val="003C76D2"/>
    <w:rsid w:val="003C7B58"/>
    <w:rsid w:val="003C7C90"/>
    <w:rsid w:val="003D015C"/>
    <w:rsid w:val="003D04E5"/>
    <w:rsid w:val="003D0546"/>
    <w:rsid w:val="003D0557"/>
    <w:rsid w:val="003D08FC"/>
    <w:rsid w:val="003D0935"/>
    <w:rsid w:val="003D0A41"/>
    <w:rsid w:val="003D0BC5"/>
    <w:rsid w:val="003D0D65"/>
    <w:rsid w:val="003D0E89"/>
    <w:rsid w:val="003D1166"/>
    <w:rsid w:val="003D1243"/>
    <w:rsid w:val="003D12FF"/>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915"/>
    <w:rsid w:val="003D4AEE"/>
    <w:rsid w:val="003D4FC1"/>
    <w:rsid w:val="003D513E"/>
    <w:rsid w:val="003D53F5"/>
    <w:rsid w:val="003D5484"/>
    <w:rsid w:val="003D5486"/>
    <w:rsid w:val="003D5873"/>
    <w:rsid w:val="003D5DF1"/>
    <w:rsid w:val="003D5E0C"/>
    <w:rsid w:val="003D5FD6"/>
    <w:rsid w:val="003D64A2"/>
    <w:rsid w:val="003D65A4"/>
    <w:rsid w:val="003D6955"/>
    <w:rsid w:val="003D6C68"/>
    <w:rsid w:val="003D6E1D"/>
    <w:rsid w:val="003D715F"/>
    <w:rsid w:val="003D72C8"/>
    <w:rsid w:val="003D7E76"/>
    <w:rsid w:val="003E011F"/>
    <w:rsid w:val="003E0304"/>
    <w:rsid w:val="003E03AC"/>
    <w:rsid w:val="003E0548"/>
    <w:rsid w:val="003E07EC"/>
    <w:rsid w:val="003E13DF"/>
    <w:rsid w:val="003E13ED"/>
    <w:rsid w:val="003E1688"/>
    <w:rsid w:val="003E172C"/>
    <w:rsid w:val="003E17F1"/>
    <w:rsid w:val="003E1887"/>
    <w:rsid w:val="003E19A4"/>
    <w:rsid w:val="003E1AE9"/>
    <w:rsid w:val="003E2654"/>
    <w:rsid w:val="003E2D40"/>
    <w:rsid w:val="003E2EDA"/>
    <w:rsid w:val="003E2FE6"/>
    <w:rsid w:val="003E33FB"/>
    <w:rsid w:val="003E354D"/>
    <w:rsid w:val="003E35B0"/>
    <w:rsid w:val="003E36FB"/>
    <w:rsid w:val="003E37F5"/>
    <w:rsid w:val="003E39FC"/>
    <w:rsid w:val="003E3A69"/>
    <w:rsid w:val="003E3D8F"/>
    <w:rsid w:val="003E426B"/>
    <w:rsid w:val="003E4291"/>
    <w:rsid w:val="003E4504"/>
    <w:rsid w:val="003E4C21"/>
    <w:rsid w:val="003E4CF7"/>
    <w:rsid w:val="003E5395"/>
    <w:rsid w:val="003E56D3"/>
    <w:rsid w:val="003E58D8"/>
    <w:rsid w:val="003E595B"/>
    <w:rsid w:val="003E59E7"/>
    <w:rsid w:val="003E5A2C"/>
    <w:rsid w:val="003E5A9F"/>
    <w:rsid w:val="003E5C0D"/>
    <w:rsid w:val="003E63C8"/>
    <w:rsid w:val="003E671B"/>
    <w:rsid w:val="003E6878"/>
    <w:rsid w:val="003E6D1E"/>
    <w:rsid w:val="003E6E3A"/>
    <w:rsid w:val="003E6F71"/>
    <w:rsid w:val="003E71D5"/>
    <w:rsid w:val="003E736B"/>
    <w:rsid w:val="003E739C"/>
    <w:rsid w:val="003E746D"/>
    <w:rsid w:val="003E782F"/>
    <w:rsid w:val="003E7DDE"/>
    <w:rsid w:val="003F01AE"/>
    <w:rsid w:val="003F0885"/>
    <w:rsid w:val="003F0A58"/>
    <w:rsid w:val="003F0C12"/>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B83"/>
    <w:rsid w:val="003F4CA0"/>
    <w:rsid w:val="003F4D1B"/>
    <w:rsid w:val="003F4D3E"/>
    <w:rsid w:val="003F50EA"/>
    <w:rsid w:val="003F5690"/>
    <w:rsid w:val="003F5743"/>
    <w:rsid w:val="003F57D4"/>
    <w:rsid w:val="003F5922"/>
    <w:rsid w:val="003F5A6B"/>
    <w:rsid w:val="003F5D1D"/>
    <w:rsid w:val="003F6184"/>
    <w:rsid w:val="003F6365"/>
    <w:rsid w:val="003F64A2"/>
    <w:rsid w:val="003F6745"/>
    <w:rsid w:val="003F72E0"/>
    <w:rsid w:val="003F7789"/>
    <w:rsid w:val="003F7912"/>
    <w:rsid w:val="003F7995"/>
    <w:rsid w:val="003F7A9E"/>
    <w:rsid w:val="003F7C29"/>
    <w:rsid w:val="003F7DDF"/>
    <w:rsid w:val="003F7EFA"/>
    <w:rsid w:val="004007D2"/>
    <w:rsid w:val="00400EC3"/>
    <w:rsid w:val="00401011"/>
    <w:rsid w:val="0040124A"/>
    <w:rsid w:val="004016CC"/>
    <w:rsid w:val="00401701"/>
    <w:rsid w:val="0040176A"/>
    <w:rsid w:val="0040179F"/>
    <w:rsid w:val="004017EE"/>
    <w:rsid w:val="0040183C"/>
    <w:rsid w:val="004019AA"/>
    <w:rsid w:val="004020C5"/>
    <w:rsid w:val="0040244D"/>
    <w:rsid w:val="004028A9"/>
    <w:rsid w:val="004030CE"/>
    <w:rsid w:val="004034AA"/>
    <w:rsid w:val="0040362E"/>
    <w:rsid w:val="004037BD"/>
    <w:rsid w:val="00403910"/>
    <w:rsid w:val="00403971"/>
    <w:rsid w:val="00403A96"/>
    <w:rsid w:val="00403AFD"/>
    <w:rsid w:val="00403C09"/>
    <w:rsid w:val="00403D85"/>
    <w:rsid w:val="00403EA7"/>
    <w:rsid w:val="0040445E"/>
    <w:rsid w:val="004047FF"/>
    <w:rsid w:val="004049E8"/>
    <w:rsid w:val="00404C2C"/>
    <w:rsid w:val="00404C91"/>
    <w:rsid w:val="00404DB4"/>
    <w:rsid w:val="00404E8F"/>
    <w:rsid w:val="00405149"/>
    <w:rsid w:val="0040549D"/>
    <w:rsid w:val="00405685"/>
    <w:rsid w:val="0040578C"/>
    <w:rsid w:val="0040596C"/>
    <w:rsid w:val="004059B7"/>
    <w:rsid w:val="00405B91"/>
    <w:rsid w:val="00405C7F"/>
    <w:rsid w:val="00406179"/>
    <w:rsid w:val="004061D8"/>
    <w:rsid w:val="004062E1"/>
    <w:rsid w:val="00406FC5"/>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6C"/>
    <w:rsid w:val="00412791"/>
    <w:rsid w:val="00412A66"/>
    <w:rsid w:val="00412B61"/>
    <w:rsid w:val="0041307B"/>
    <w:rsid w:val="004130BB"/>
    <w:rsid w:val="00413788"/>
    <w:rsid w:val="00413C59"/>
    <w:rsid w:val="00413CDA"/>
    <w:rsid w:val="004141A4"/>
    <w:rsid w:val="00414361"/>
    <w:rsid w:val="00414421"/>
    <w:rsid w:val="00414CD5"/>
    <w:rsid w:val="0041553F"/>
    <w:rsid w:val="00415545"/>
    <w:rsid w:val="004158F8"/>
    <w:rsid w:val="00415E83"/>
    <w:rsid w:val="00416908"/>
    <w:rsid w:val="00416BEA"/>
    <w:rsid w:val="00416C8F"/>
    <w:rsid w:val="0041733C"/>
    <w:rsid w:val="004173AB"/>
    <w:rsid w:val="004173DE"/>
    <w:rsid w:val="004177A2"/>
    <w:rsid w:val="004178EB"/>
    <w:rsid w:val="00417996"/>
    <w:rsid w:val="004200A4"/>
    <w:rsid w:val="0042022F"/>
    <w:rsid w:val="00420B13"/>
    <w:rsid w:val="00420BA7"/>
    <w:rsid w:val="00421384"/>
    <w:rsid w:val="00421524"/>
    <w:rsid w:val="004216BB"/>
    <w:rsid w:val="004216D1"/>
    <w:rsid w:val="0042197B"/>
    <w:rsid w:val="00421A98"/>
    <w:rsid w:val="004220E1"/>
    <w:rsid w:val="004220E4"/>
    <w:rsid w:val="004221DA"/>
    <w:rsid w:val="00422655"/>
    <w:rsid w:val="004226F8"/>
    <w:rsid w:val="00422DB0"/>
    <w:rsid w:val="00422E43"/>
    <w:rsid w:val="00422F00"/>
    <w:rsid w:val="0042318D"/>
    <w:rsid w:val="004233B6"/>
    <w:rsid w:val="004235DC"/>
    <w:rsid w:val="00423704"/>
    <w:rsid w:val="00423C95"/>
    <w:rsid w:val="00423E62"/>
    <w:rsid w:val="00424057"/>
    <w:rsid w:val="004243CC"/>
    <w:rsid w:val="004243F4"/>
    <w:rsid w:val="00424842"/>
    <w:rsid w:val="004249EC"/>
    <w:rsid w:val="00424BB9"/>
    <w:rsid w:val="00424E0D"/>
    <w:rsid w:val="00425000"/>
    <w:rsid w:val="00425044"/>
    <w:rsid w:val="004254C1"/>
    <w:rsid w:val="00425783"/>
    <w:rsid w:val="00425925"/>
    <w:rsid w:val="00425A44"/>
    <w:rsid w:val="00425E04"/>
    <w:rsid w:val="00426011"/>
    <w:rsid w:val="0042602F"/>
    <w:rsid w:val="00426552"/>
    <w:rsid w:val="0042669E"/>
    <w:rsid w:val="004267A7"/>
    <w:rsid w:val="004269E7"/>
    <w:rsid w:val="00426D23"/>
    <w:rsid w:val="00427003"/>
    <w:rsid w:val="0042710E"/>
    <w:rsid w:val="004272BF"/>
    <w:rsid w:val="00427656"/>
    <w:rsid w:val="00427729"/>
    <w:rsid w:val="0042799D"/>
    <w:rsid w:val="00427A7A"/>
    <w:rsid w:val="00427B5B"/>
    <w:rsid w:val="00427C42"/>
    <w:rsid w:val="004304CD"/>
    <w:rsid w:val="0043089C"/>
    <w:rsid w:val="00430D21"/>
    <w:rsid w:val="00431129"/>
    <w:rsid w:val="004312E5"/>
    <w:rsid w:val="00431399"/>
    <w:rsid w:val="0043153F"/>
    <w:rsid w:val="00431689"/>
    <w:rsid w:val="004316B7"/>
    <w:rsid w:val="00431798"/>
    <w:rsid w:val="0043184A"/>
    <w:rsid w:val="004318F7"/>
    <w:rsid w:val="00431DDF"/>
    <w:rsid w:val="00431FC5"/>
    <w:rsid w:val="00432455"/>
    <w:rsid w:val="004326BF"/>
    <w:rsid w:val="0043284D"/>
    <w:rsid w:val="00432971"/>
    <w:rsid w:val="00432AA6"/>
    <w:rsid w:val="00432E0A"/>
    <w:rsid w:val="0043325F"/>
    <w:rsid w:val="00433A22"/>
    <w:rsid w:val="00433F15"/>
    <w:rsid w:val="004340CC"/>
    <w:rsid w:val="004340F5"/>
    <w:rsid w:val="004343FF"/>
    <w:rsid w:val="004345CF"/>
    <w:rsid w:val="00434617"/>
    <w:rsid w:val="00434782"/>
    <w:rsid w:val="004347E4"/>
    <w:rsid w:val="00435062"/>
    <w:rsid w:val="004351E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04C"/>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C0E"/>
    <w:rsid w:val="00442E0F"/>
    <w:rsid w:val="0044313B"/>
    <w:rsid w:val="0044330C"/>
    <w:rsid w:val="00443356"/>
    <w:rsid w:val="00443B32"/>
    <w:rsid w:val="00443CD6"/>
    <w:rsid w:val="00443E5D"/>
    <w:rsid w:val="0044406B"/>
    <w:rsid w:val="00444071"/>
    <w:rsid w:val="0044450B"/>
    <w:rsid w:val="004445F0"/>
    <w:rsid w:val="00444AB9"/>
    <w:rsid w:val="0044567A"/>
    <w:rsid w:val="00445696"/>
    <w:rsid w:val="004456A4"/>
    <w:rsid w:val="00445846"/>
    <w:rsid w:val="00445997"/>
    <w:rsid w:val="00445BB3"/>
    <w:rsid w:val="00446001"/>
    <w:rsid w:val="0044651C"/>
    <w:rsid w:val="00446545"/>
    <w:rsid w:val="004466E3"/>
    <w:rsid w:val="0044680D"/>
    <w:rsid w:val="0044684B"/>
    <w:rsid w:val="004468E9"/>
    <w:rsid w:val="004473E0"/>
    <w:rsid w:val="004474E5"/>
    <w:rsid w:val="00447870"/>
    <w:rsid w:val="00447E75"/>
    <w:rsid w:val="00450542"/>
    <w:rsid w:val="004506A1"/>
    <w:rsid w:val="004508D6"/>
    <w:rsid w:val="00450C13"/>
    <w:rsid w:val="00450C82"/>
    <w:rsid w:val="00450D41"/>
    <w:rsid w:val="00450EA8"/>
    <w:rsid w:val="00451147"/>
    <w:rsid w:val="00451638"/>
    <w:rsid w:val="0045191E"/>
    <w:rsid w:val="004519FB"/>
    <w:rsid w:val="00451ACF"/>
    <w:rsid w:val="00451CE9"/>
    <w:rsid w:val="00452041"/>
    <w:rsid w:val="00452209"/>
    <w:rsid w:val="00452316"/>
    <w:rsid w:val="004523CF"/>
    <w:rsid w:val="00452965"/>
    <w:rsid w:val="00453306"/>
    <w:rsid w:val="004537F5"/>
    <w:rsid w:val="00453AB8"/>
    <w:rsid w:val="00453C0B"/>
    <w:rsid w:val="004542D3"/>
    <w:rsid w:val="0045431F"/>
    <w:rsid w:val="004544FD"/>
    <w:rsid w:val="004548D6"/>
    <w:rsid w:val="004548DC"/>
    <w:rsid w:val="00454A22"/>
    <w:rsid w:val="00454C71"/>
    <w:rsid w:val="00454D42"/>
    <w:rsid w:val="004550B2"/>
    <w:rsid w:val="0045521C"/>
    <w:rsid w:val="004558F4"/>
    <w:rsid w:val="004559B7"/>
    <w:rsid w:val="004559CD"/>
    <w:rsid w:val="00455A6C"/>
    <w:rsid w:val="00455D96"/>
    <w:rsid w:val="00455EFA"/>
    <w:rsid w:val="00455FC1"/>
    <w:rsid w:val="0045675A"/>
    <w:rsid w:val="00456853"/>
    <w:rsid w:val="004568FE"/>
    <w:rsid w:val="00456AE9"/>
    <w:rsid w:val="00456BA3"/>
    <w:rsid w:val="00456C32"/>
    <w:rsid w:val="00456ED2"/>
    <w:rsid w:val="00457188"/>
    <w:rsid w:val="004572B5"/>
    <w:rsid w:val="0045766D"/>
    <w:rsid w:val="00457699"/>
    <w:rsid w:val="00457B21"/>
    <w:rsid w:val="0046048B"/>
    <w:rsid w:val="0046054C"/>
    <w:rsid w:val="00460556"/>
    <w:rsid w:val="00460928"/>
    <w:rsid w:val="00460997"/>
    <w:rsid w:val="00460AF7"/>
    <w:rsid w:val="00460B09"/>
    <w:rsid w:val="00460B11"/>
    <w:rsid w:val="00460EE8"/>
    <w:rsid w:val="004611C8"/>
    <w:rsid w:val="0046178E"/>
    <w:rsid w:val="00461A3C"/>
    <w:rsid w:val="00461C71"/>
    <w:rsid w:val="00461CF4"/>
    <w:rsid w:val="00461EA3"/>
    <w:rsid w:val="00461FD2"/>
    <w:rsid w:val="0046227D"/>
    <w:rsid w:val="00462BDA"/>
    <w:rsid w:val="004634F9"/>
    <w:rsid w:val="00463717"/>
    <w:rsid w:val="00463740"/>
    <w:rsid w:val="00463844"/>
    <w:rsid w:val="00463946"/>
    <w:rsid w:val="00463DCA"/>
    <w:rsid w:val="00463F3D"/>
    <w:rsid w:val="004642D5"/>
    <w:rsid w:val="0046453A"/>
    <w:rsid w:val="00464554"/>
    <w:rsid w:val="00464642"/>
    <w:rsid w:val="004647FC"/>
    <w:rsid w:val="00464AA9"/>
    <w:rsid w:val="00464D57"/>
    <w:rsid w:val="00464FAA"/>
    <w:rsid w:val="00465136"/>
    <w:rsid w:val="00465788"/>
    <w:rsid w:val="00465F0A"/>
    <w:rsid w:val="00466786"/>
    <w:rsid w:val="004668D5"/>
    <w:rsid w:val="00466937"/>
    <w:rsid w:val="00466B5C"/>
    <w:rsid w:val="00467039"/>
    <w:rsid w:val="00467177"/>
    <w:rsid w:val="004678FA"/>
    <w:rsid w:val="00467A8B"/>
    <w:rsid w:val="00467AB5"/>
    <w:rsid w:val="00467AFF"/>
    <w:rsid w:val="00467FBD"/>
    <w:rsid w:val="00470957"/>
    <w:rsid w:val="00470C44"/>
    <w:rsid w:val="00471055"/>
    <w:rsid w:val="004715DB"/>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151"/>
    <w:rsid w:val="0047546B"/>
    <w:rsid w:val="004759F3"/>
    <w:rsid w:val="00475B27"/>
    <w:rsid w:val="00475F26"/>
    <w:rsid w:val="004760B5"/>
    <w:rsid w:val="004760BF"/>
    <w:rsid w:val="0047635A"/>
    <w:rsid w:val="00476674"/>
    <w:rsid w:val="00476871"/>
    <w:rsid w:val="00476F3E"/>
    <w:rsid w:val="00476F56"/>
    <w:rsid w:val="004776C5"/>
    <w:rsid w:val="00477C8F"/>
    <w:rsid w:val="00477FDC"/>
    <w:rsid w:val="00480726"/>
    <w:rsid w:val="00480795"/>
    <w:rsid w:val="00480801"/>
    <w:rsid w:val="00480953"/>
    <w:rsid w:val="00480A00"/>
    <w:rsid w:val="00480B3B"/>
    <w:rsid w:val="004810F9"/>
    <w:rsid w:val="004814A6"/>
    <w:rsid w:val="00481562"/>
    <w:rsid w:val="0048192D"/>
    <w:rsid w:val="00481D14"/>
    <w:rsid w:val="00481D24"/>
    <w:rsid w:val="004823E8"/>
    <w:rsid w:val="004826C7"/>
    <w:rsid w:val="004827C4"/>
    <w:rsid w:val="00482EC3"/>
    <w:rsid w:val="00482FEA"/>
    <w:rsid w:val="0048330C"/>
    <w:rsid w:val="004833B7"/>
    <w:rsid w:val="004834B6"/>
    <w:rsid w:val="00483533"/>
    <w:rsid w:val="00483680"/>
    <w:rsid w:val="00483D8E"/>
    <w:rsid w:val="0048430D"/>
    <w:rsid w:val="00484920"/>
    <w:rsid w:val="00484B74"/>
    <w:rsid w:val="00484C17"/>
    <w:rsid w:val="00484FCB"/>
    <w:rsid w:val="00485046"/>
    <w:rsid w:val="004850D8"/>
    <w:rsid w:val="0048553F"/>
    <w:rsid w:val="00485566"/>
    <w:rsid w:val="004855FE"/>
    <w:rsid w:val="00485A25"/>
    <w:rsid w:val="00485AA9"/>
    <w:rsid w:val="00485B60"/>
    <w:rsid w:val="00485B9E"/>
    <w:rsid w:val="00486042"/>
    <w:rsid w:val="004860E7"/>
    <w:rsid w:val="0048629D"/>
    <w:rsid w:val="004864BE"/>
    <w:rsid w:val="0048658E"/>
    <w:rsid w:val="004867A8"/>
    <w:rsid w:val="00486858"/>
    <w:rsid w:val="004869EA"/>
    <w:rsid w:val="00486AAC"/>
    <w:rsid w:val="00486BBB"/>
    <w:rsid w:val="00486F48"/>
    <w:rsid w:val="0048729E"/>
    <w:rsid w:val="004874E7"/>
    <w:rsid w:val="00487507"/>
    <w:rsid w:val="00487531"/>
    <w:rsid w:val="00487646"/>
    <w:rsid w:val="004876E2"/>
    <w:rsid w:val="00487CFB"/>
    <w:rsid w:val="00487F4B"/>
    <w:rsid w:val="00490150"/>
    <w:rsid w:val="004902B6"/>
    <w:rsid w:val="00490747"/>
    <w:rsid w:val="00490824"/>
    <w:rsid w:val="00490AA3"/>
    <w:rsid w:val="00490AFE"/>
    <w:rsid w:val="00490FEE"/>
    <w:rsid w:val="00491266"/>
    <w:rsid w:val="00491799"/>
    <w:rsid w:val="0049181F"/>
    <w:rsid w:val="00491986"/>
    <w:rsid w:val="004919E9"/>
    <w:rsid w:val="00491B93"/>
    <w:rsid w:val="00491E05"/>
    <w:rsid w:val="0049239C"/>
    <w:rsid w:val="00492516"/>
    <w:rsid w:val="0049257B"/>
    <w:rsid w:val="004929EC"/>
    <w:rsid w:val="00492DD4"/>
    <w:rsid w:val="0049330B"/>
    <w:rsid w:val="004933D4"/>
    <w:rsid w:val="00493726"/>
    <w:rsid w:val="00493872"/>
    <w:rsid w:val="00493C92"/>
    <w:rsid w:val="00494025"/>
    <w:rsid w:val="004942BE"/>
    <w:rsid w:val="00494403"/>
    <w:rsid w:val="0049469F"/>
    <w:rsid w:val="00494C2B"/>
    <w:rsid w:val="00494C2F"/>
    <w:rsid w:val="00494E1D"/>
    <w:rsid w:val="00494E3E"/>
    <w:rsid w:val="004950CF"/>
    <w:rsid w:val="004950F6"/>
    <w:rsid w:val="00495841"/>
    <w:rsid w:val="00495932"/>
    <w:rsid w:val="00495ADE"/>
    <w:rsid w:val="00495E8C"/>
    <w:rsid w:val="00496626"/>
    <w:rsid w:val="00496AB4"/>
    <w:rsid w:val="00496B54"/>
    <w:rsid w:val="00496C12"/>
    <w:rsid w:val="00496D1E"/>
    <w:rsid w:val="004975D6"/>
    <w:rsid w:val="004978FF"/>
    <w:rsid w:val="0049795F"/>
    <w:rsid w:val="00497C16"/>
    <w:rsid w:val="00497D86"/>
    <w:rsid w:val="00497EDD"/>
    <w:rsid w:val="004A049C"/>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18"/>
    <w:rsid w:val="004A2A4B"/>
    <w:rsid w:val="004A2AC1"/>
    <w:rsid w:val="004A2BB2"/>
    <w:rsid w:val="004A2C32"/>
    <w:rsid w:val="004A30F0"/>
    <w:rsid w:val="004A311F"/>
    <w:rsid w:val="004A31F1"/>
    <w:rsid w:val="004A35F1"/>
    <w:rsid w:val="004A396A"/>
    <w:rsid w:val="004A3BD4"/>
    <w:rsid w:val="004A3D40"/>
    <w:rsid w:val="004A3D77"/>
    <w:rsid w:val="004A3E4A"/>
    <w:rsid w:val="004A3F5D"/>
    <w:rsid w:val="004A40BF"/>
    <w:rsid w:val="004A4904"/>
    <w:rsid w:val="004A496B"/>
    <w:rsid w:val="004A4ADE"/>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015"/>
    <w:rsid w:val="004B1616"/>
    <w:rsid w:val="004B188E"/>
    <w:rsid w:val="004B1A87"/>
    <w:rsid w:val="004B1BB3"/>
    <w:rsid w:val="004B1F99"/>
    <w:rsid w:val="004B2054"/>
    <w:rsid w:val="004B2418"/>
    <w:rsid w:val="004B26B2"/>
    <w:rsid w:val="004B28FD"/>
    <w:rsid w:val="004B29BB"/>
    <w:rsid w:val="004B2B3F"/>
    <w:rsid w:val="004B2F3B"/>
    <w:rsid w:val="004B30FE"/>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5E84"/>
    <w:rsid w:val="004B641D"/>
    <w:rsid w:val="004B64B6"/>
    <w:rsid w:val="004B66EB"/>
    <w:rsid w:val="004B6AC5"/>
    <w:rsid w:val="004B6AF5"/>
    <w:rsid w:val="004B6BC9"/>
    <w:rsid w:val="004B6C49"/>
    <w:rsid w:val="004B6D6A"/>
    <w:rsid w:val="004B6F28"/>
    <w:rsid w:val="004B7081"/>
    <w:rsid w:val="004B718D"/>
    <w:rsid w:val="004B7264"/>
    <w:rsid w:val="004B73C8"/>
    <w:rsid w:val="004B75CD"/>
    <w:rsid w:val="004B7863"/>
    <w:rsid w:val="004B7922"/>
    <w:rsid w:val="004B7B0D"/>
    <w:rsid w:val="004B7BE5"/>
    <w:rsid w:val="004B7CC5"/>
    <w:rsid w:val="004B7E91"/>
    <w:rsid w:val="004C03CD"/>
    <w:rsid w:val="004C04F6"/>
    <w:rsid w:val="004C06BE"/>
    <w:rsid w:val="004C0972"/>
    <w:rsid w:val="004C0E17"/>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2B47"/>
    <w:rsid w:val="004C2FE3"/>
    <w:rsid w:val="004C342E"/>
    <w:rsid w:val="004C3455"/>
    <w:rsid w:val="004C386B"/>
    <w:rsid w:val="004C3D75"/>
    <w:rsid w:val="004C3D98"/>
    <w:rsid w:val="004C414A"/>
    <w:rsid w:val="004C41DF"/>
    <w:rsid w:val="004C41FB"/>
    <w:rsid w:val="004C4247"/>
    <w:rsid w:val="004C460F"/>
    <w:rsid w:val="004C4D5D"/>
    <w:rsid w:val="004C4FDC"/>
    <w:rsid w:val="004C5237"/>
    <w:rsid w:val="004C5287"/>
    <w:rsid w:val="004C5535"/>
    <w:rsid w:val="004C5DE4"/>
    <w:rsid w:val="004C620E"/>
    <w:rsid w:val="004C666C"/>
    <w:rsid w:val="004C6722"/>
    <w:rsid w:val="004C6A1D"/>
    <w:rsid w:val="004C6D03"/>
    <w:rsid w:val="004C6DAC"/>
    <w:rsid w:val="004C7321"/>
    <w:rsid w:val="004C7438"/>
    <w:rsid w:val="004C74E8"/>
    <w:rsid w:val="004C7740"/>
    <w:rsid w:val="004C7870"/>
    <w:rsid w:val="004C79AF"/>
    <w:rsid w:val="004C7AC7"/>
    <w:rsid w:val="004C7DF0"/>
    <w:rsid w:val="004C7E20"/>
    <w:rsid w:val="004C7F1E"/>
    <w:rsid w:val="004C7FD6"/>
    <w:rsid w:val="004D02CA"/>
    <w:rsid w:val="004D09E9"/>
    <w:rsid w:val="004D0D8C"/>
    <w:rsid w:val="004D0E3F"/>
    <w:rsid w:val="004D146A"/>
    <w:rsid w:val="004D1903"/>
    <w:rsid w:val="004D1CC9"/>
    <w:rsid w:val="004D1E8D"/>
    <w:rsid w:val="004D1FFE"/>
    <w:rsid w:val="004D211C"/>
    <w:rsid w:val="004D228D"/>
    <w:rsid w:val="004D23CE"/>
    <w:rsid w:val="004D24DE"/>
    <w:rsid w:val="004D279C"/>
    <w:rsid w:val="004D2A1E"/>
    <w:rsid w:val="004D30DA"/>
    <w:rsid w:val="004D3256"/>
    <w:rsid w:val="004D33F6"/>
    <w:rsid w:val="004D3AB6"/>
    <w:rsid w:val="004D3E8E"/>
    <w:rsid w:val="004D417E"/>
    <w:rsid w:val="004D4488"/>
    <w:rsid w:val="004D46F3"/>
    <w:rsid w:val="004D4BD9"/>
    <w:rsid w:val="004D4E8D"/>
    <w:rsid w:val="004D4EB2"/>
    <w:rsid w:val="004D5094"/>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136"/>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3F65"/>
    <w:rsid w:val="004E4424"/>
    <w:rsid w:val="004E4A8E"/>
    <w:rsid w:val="004E4DDC"/>
    <w:rsid w:val="004E4FC0"/>
    <w:rsid w:val="004E551B"/>
    <w:rsid w:val="004E5540"/>
    <w:rsid w:val="004E559D"/>
    <w:rsid w:val="004E57C2"/>
    <w:rsid w:val="004E587A"/>
    <w:rsid w:val="004E5B0C"/>
    <w:rsid w:val="004E5FB6"/>
    <w:rsid w:val="004E611C"/>
    <w:rsid w:val="004E63DF"/>
    <w:rsid w:val="004E665D"/>
    <w:rsid w:val="004E6A7C"/>
    <w:rsid w:val="004E6B58"/>
    <w:rsid w:val="004E6C45"/>
    <w:rsid w:val="004E724C"/>
    <w:rsid w:val="004E7AFD"/>
    <w:rsid w:val="004E7C1B"/>
    <w:rsid w:val="004E7DA8"/>
    <w:rsid w:val="004F00A6"/>
    <w:rsid w:val="004F034E"/>
    <w:rsid w:val="004F0424"/>
    <w:rsid w:val="004F04B2"/>
    <w:rsid w:val="004F07D2"/>
    <w:rsid w:val="004F0D64"/>
    <w:rsid w:val="004F1327"/>
    <w:rsid w:val="004F1367"/>
    <w:rsid w:val="004F1497"/>
    <w:rsid w:val="004F17F3"/>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403"/>
    <w:rsid w:val="004F3538"/>
    <w:rsid w:val="004F378E"/>
    <w:rsid w:val="004F3850"/>
    <w:rsid w:val="004F3CFB"/>
    <w:rsid w:val="004F3DFA"/>
    <w:rsid w:val="004F41F1"/>
    <w:rsid w:val="004F421F"/>
    <w:rsid w:val="004F4233"/>
    <w:rsid w:val="004F4A4B"/>
    <w:rsid w:val="004F4C01"/>
    <w:rsid w:val="004F4C71"/>
    <w:rsid w:val="004F50B5"/>
    <w:rsid w:val="004F5291"/>
    <w:rsid w:val="004F53CF"/>
    <w:rsid w:val="004F5484"/>
    <w:rsid w:val="004F5607"/>
    <w:rsid w:val="004F5CEC"/>
    <w:rsid w:val="004F5EDE"/>
    <w:rsid w:val="004F5F14"/>
    <w:rsid w:val="004F6308"/>
    <w:rsid w:val="004F6530"/>
    <w:rsid w:val="004F6728"/>
    <w:rsid w:val="004F6B2B"/>
    <w:rsid w:val="004F6BCE"/>
    <w:rsid w:val="004F6BD4"/>
    <w:rsid w:val="004F7086"/>
    <w:rsid w:val="004F7810"/>
    <w:rsid w:val="004F7C44"/>
    <w:rsid w:val="004F7CB2"/>
    <w:rsid w:val="004F7EC4"/>
    <w:rsid w:val="004F7F65"/>
    <w:rsid w:val="00500961"/>
    <w:rsid w:val="005009F7"/>
    <w:rsid w:val="00500F4A"/>
    <w:rsid w:val="0050146D"/>
    <w:rsid w:val="0050193A"/>
    <w:rsid w:val="0050246D"/>
    <w:rsid w:val="00502522"/>
    <w:rsid w:val="0050265F"/>
    <w:rsid w:val="005028CB"/>
    <w:rsid w:val="005028EB"/>
    <w:rsid w:val="005028EE"/>
    <w:rsid w:val="00502A73"/>
    <w:rsid w:val="00502A8D"/>
    <w:rsid w:val="00502CB0"/>
    <w:rsid w:val="00502DC9"/>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4FBA"/>
    <w:rsid w:val="00505416"/>
    <w:rsid w:val="00505553"/>
    <w:rsid w:val="00505605"/>
    <w:rsid w:val="005056A0"/>
    <w:rsid w:val="005057A4"/>
    <w:rsid w:val="005058CC"/>
    <w:rsid w:val="00506395"/>
    <w:rsid w:val="0050672D"/>
    <w:rsid w:val="0050698C"/>
    <w:rsid w:val="00506B61"/>
    <w:rsid w:val="00506C22"/>
    <w:rsid w:val="00506F05"/>
    <w:rsid w:val="0050717F"/>
    <w:rsid w:val="0050754E"/>
    <w:rsid w:val="00507753"/>
    <w:rsid w:val="0050789B"/>
    <w:rsid w:val="00507B7D"/>
    <w:rsid w:val="00507CBC"/>
    <w:rsid w:val="00507CC5"/>
    <w:rsid w:val="00507DDA"/>
    <w:rsid w:val="00507EE2"/>
    <w:rsid w:val="00507EF0"/>
    <w:rsid w:val="0051023D"/>
    <w:rsid w:val="005105FC"/>
    <w:rsid w:val="00510B1E"/>
    <w:rsid w:val="00510E7B"/>
    <w:rsid w:val="00511411"/>
    <w:rsid w:val="00511691"/>
    <w:rsid w:val="0051181D"/>
    <w:rsid w:val="00511B5E"/>
    <w:rsid w:val="00511CEE"/>
    <w:rsid w:val="00511EC1"/>
    <w:rsid w:val="00512685"/>
    <w:rsid w:val="005127F2"/>
    <w:rsid w:val="00512969"/>
    <w:rsid w:val="005129F0"/>
    <w:rsid w:val="005134C1"/>
    <w:rsid w:val="00513609"/>
    <w:rsid w:val="00513997"/>
    <w:rsid w:val="005139F5"/>
    <w:rsid w:val="00513BC6"/>
    <w:rsid w:val="00513C20"/>
    <w:rsid w:val="005141D2"/>
    <w:rsid w:val="005149CA"/>
    <w:rsid w:val="00514AA9"/>
    <w:rsid w:val="00514B77"/>
    <w:rsid w:val="00514B8A"/>
    <w:rsid w:val="00514C68"/>
    <w:rsid w:val="00515316"/>
    <w:rsid w:val="0051575F"/>
    <w:rsid w:val="005157CC"/>
    <w:rsid w:val="005157F9"/>
    <w:rsid w:val="00515A35"/>
    <w:rsid w:val="00516077"/>
    <w:rsid w:val="00516216"/>
    <w:rsid w:val="0051661A"/>
    <w:rsid w:val="005167FE"/>
    <w:rsid w:val="00516953"/>
    <w:rsid w:val="00516D1A"/>
    <w:rsid w:val="00516D44"/>
    <w:rsid w:val="00517278"/>
    <w:rsid w:val="00517900"/>
    <w:rsid w:val="00517947"/>
    <w:rsid w:val="00517A52"/>
    <w:rsid w:val="005204AD"/>
    <w:rsid w:val="005204E6"/>
    <w:rsid w:val="00520736"/>
    <w:rsid w:val="005207A2"/>
    <w:rsid w:val="005207B3"/>
    <w:rsid w:val="00520AB7"/>
    <w:rsid w:val="005210BB"/>
    <w:rsid w:val="005210EE"/>
    <w:rsid w:val="005211F5"/>
    <w:rsid w:val="0052221E"/>
    <w:rsid w:val="005224C1"/>
    <w:rsid w:val="0052252A"/>
    <w:rsid w:val="005226BE"/>
    <w:rsid w:val="00522951"/>
    <w:rsid w:val="005237CD"/>
    <w:rsid w:val="00523861"/>
    <w:rsid w:val="0052387E"/>
    <w:rsid w:val="00523E60"/>
    <w:rsid w:val="00523F87"/>
    <w:rsid w:val="005240BC"/>
    <w:rsid w:val="00524196"/>
    <w:rsid w:val="0052485C"/>
    <w:rsid w:val="00524BB7"/>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ABE"/>
    <w:rsid w:val="00527B3D"/>
    <w:rsid w:val="00527F83"/>
    <w:rsid w:val="00530224"/>
    <w:rsid w:val="005303E7"/>
    <w:rsid w:val="005306D8"/>
    <w:rsid w:val="005308F1"/>
    <w:rsid w:val="00530A46"/>
    <w:rsid w:val="00530EBC"/>
    <w:rsid w:val="00530F38"/>
    <w:rsid w:val="005311E8"/>
    <w:rsid w:val="0053127B"/>
    <w:rsid w:val="005312C7"/>
    <w:rsid w:val="00531309"/>
    <w:rsid w:val="005313D1"/>
    <w:rsid w:val="005318FF"/>
    <w:rsid w:val="00531AD5"/>
    <w:rsid w:val="00531B64"/>
    <w:rsid w:val="00531BD9"/>
    <w:rsid w:val="00531C4B"/>
    <w:rsid w:val="00531E6A"/>
    <w:rsid w:val="005320E2"/>
    <w:rsid w:val="005321FB"/>
    <w:rsid w:val="005322EC"/>
    <w:rsid w:val="00532316"/>
    <w:rsid w:val="005323EC"/>
    <w:rsid w:val="0053270E"/>
    <w:rsid w:val="00532746"/>
    <w:rsid w:val="00533587"/>
    <w:rsid w:val="0053384C"/>
    <w:rsid w:val="00533A59"/>
    <w:rsid w:val="00533D6B"/>
    <w:rsid w:val="0053410B"/>
    <w:rsid w:val="00534351"/>
    <w:rsid w:val="00534656"/>
    <w:rsid w:val="00534858"/>
    <w:rsid w:val="00534AB1"/>
    <w:rsid w:val="00534AEC"/>
    <w:rsid w:val="00534B73"/>
    <w:rsid w:val="00534D2F"/>
    <w:rsid w:val="00534D96"/>
    <w:rsid w:val="00535013"/>
    <w:rsid w:val="00535083"/>
    <w:rsid w:val="00535321"/>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B8B"/>
    <w:rsid w:val="00540CCF"/>
    <w:rsid w:val="00540CF9"/>
    <w:rsid w:val="00540FED"/>
    <w:rsid w:val="005413DD"/>
    <w:rsid w:val="00541618"/>
    <w:rsid w:val="005418EA"/>
    <w:rsid w:val="00541B15"/>
    <w:rsid w:val="00541B74"/>
    <w:rsid w:val="00541D17"/>
    <w:rsid w:val="00541F0A"/>
    <w:rsid w:val="0054202B"/>
    <w:rsid w:val="00542326"/>
    <w:rsid w:val="00542434"/>
    <w:rsid w:val="00542704"/>
    <w:rsid w:val="0054292B"/>
    <w:rsid w:val="00542949"/>
    <w:rsid w:val="00542D03"/>
    <w:rsid w:val="0054325F"/>
    <w:rsid w:val="00543370"/>
    <w:rsid w:val="0054350C"/>
    <w:rsid w:val="00543578"/>
    <w:rsid w:val="00543970"/>
    <w:rsid w:val="00543B3F"/>
    <w:rsid w:val="00543EF0"/>
    <w:rsid w:val="005442DD"/>
    <w:rsid w:val="005443F6"/>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3F8"/>
    <w:rsid w:val="005504FA"/>
    <w:rsid w:val="00550792"/>
    <w:rsid w:val="00550E1E"/>
    <w:rsid w:val="00551555"/>
    <w:rsid w:val="00551852"/>
    <w:rsid w:val="00551872"/>
    <w:rsid w:val="0055191B"/>
    <w:rsid w:val="00551D4B"/>
    <w:rsid w:val="00551FBA"/>
    <w:rsid w:val="00551FEF"/>
    <w:rsid w:val="0055225F"/>
    <w:rsid w:val="0055234F"/>
    <w:rsid w:val="005523E8"/>
    <w:rsid w:val="005527D1"/>
    <w:rsid w:val="005528C2"/>
    <w:rsid w:val="00552937"/>
    <w:rsid w:val="00552BD8"/>
    <w:rsid w:val="00552D9F"/>
    <w:rsid w:val="00552E7E"/>
    <w:rsid w:val="00552FC8"/>
    <w:rsid w:val="005533FB"/>
    <w:rsid w:val="00553A29"/>
    <w:rsid w:val="00553D48"/>
    <w:rsid w:val="00554002"/>
    <w:rsid w:val="005541B3"/>
    <w:rsid w:val="0055426A"/>
    <w:rsid w:val="0055427B"/>
    <w:rsid w:val="00554298"/>
    <w:rsid w:val="0055465D"/>
    <w:rsid w:val="005548D9"/>
    <w:rsid w:val="00554945"/>
    <w:rsid w:val="00555071"/>
    <w:rsid w:val="00555237"/>
    <w:rsid w:val="00555B33"/>
    <w:rsid w:val="00555D8F"/>
    <w:rsid w:val="00555D94"/>
    <w:rsid w:val="00555FBD"/>
    <w:rsid w:val="0055611B"/>
    <w:rsid w:val="00556742"/>
    <w:rsid w:val="00556785"/>
    <w:rsid w:val="0055679B"/>
    <w:rsid w:val="005568EB"/>
    <w:rsid w:val="00556B05"/>
    <w:rsid w:val="00556C46"/>
    <w:rsid w:val="00556D9A"/>
    <w:rsid w:val="00556DB8"/>
    <w:rsid w:val="00557343"/>
    <w:rsid w:val="005574AB"/>
    <w:rsid w:val="00557C40"/>
    <w:rsid w:val="00557E47"/>
    <w:rsid w:val="005601E9"/>
    <w:rsid w:val="005603C3"/>
    <w:rsid w:val="005606C2"/>
    <w:rsid w:val="00560921"/>
    <w:rsid w:val="0056125F"/>
    <w:rsid w:val="00561832"/>
    <w:rsid w:val="005619AF"/>
    <w:rsid w:val="00561A4C"/>
    <w:rsid w:val="00561DB2"/>
    <w:rsid w:val="0056207F"/>
    <w:rsid w:val="00562586"/>
    <w:rsid w:val="00562721"/>
    <w:rsid w:val="0056294B"/>
    <w:rsid w:val="00562B74"/>
    <w:rsid w:val="00562C59"/>
    <w:rsid w:val="00562DB0"/>
    <w:rsid w:val="005632F7"/>
    <w:rsid w:val="005633F7"/>
    <w:rsid w:val="00563630"/>
    <w:rsid w:val="005636B4"/>
    <w:rsid w:val="00563C53"/>
    <w:rsid w:val="00563EE7"/>
    <w:rsid w:val="00563FC8"/>
    <w:rsid w:val="00564170"/>
    <w:rsid w:val="00564302"/>
    <w:rsid w:val="00564459"/>
    <w:rsid w:val="0056454F"/>
    <w:rsid w:val="00564B63"/>
    <w:rsid w:val="00564E3D"/>
    <w:rsid w:val="00565128"/>
    <w:rsid w:val="00565703"/>
    <w:rsid w:val="005657BD"/>
    <w:rsid w:val="00565922"/>
    <w:rsid w:val="00565B74"/>
    <w:rsid w:val="00565E39"/>
    <w:rsid w:val="00565E5C"/>
    <w:rsid w:val="00566319"/>
    <w:rsid w:val="0056636F"/>
    <w:rsid w:val="00566439"/>
    <w:rsid w:val="00566BE3"/>
    <w:rsid w:val="00566CB5"/>
    <w:rsid w:val="00566CF4"/>
    <w:rsid w:val="00566E85"/>
    <w:rsid w:val="00566F84"/>
    <w:rsid w:val="0056703E"/>
    <w:rsid w:val="00567084"/>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51"/>
    <w:rsid w:val="00574087"/>
    <w:rsid w:val="00574306"/>
    <w:rsid w:val="00574679"/>
    <w:rsid w:val="005748B1"/>
    <w:rsid w:val="005748C5"/>
    <w:rsid w:val="00574963"/>
    <w:rsid w:val="00574B0F"/>
    <w:rsid w:val="005755D5"/>
    <w:rsid w:val="00575F40"/>
    <w:rsid w:val="00576015"/>
    <w:rsid w:val="00576258"/>
    <w:rsid w:val="00576278"/>
    <w:rsid w:val="0057651B"/>
    <w:rsid w:val="00576A3C"/>
    <w:rsid w:val="00576AB1"/>
    <w:rsid w:val="00576B84"/>
    <w:rsid w:val="00576C0F"/>
    <w:rsid w:val="00576E4B"/>
    <w:rsid w:val="0057733D"/>
    <w:rsid w:val="00577381"/>
    <w:rsid w:val="0057761D"/>
    <w:rsid w:val="005779C0"/>
    <w:rsid w:val="00577F17"/>
    <w:rsid w:val="0058005D"/>
    <w:rsid w:val="00580674"/>
    <w:rsid w:val="00580B9C"/>
    <w:rsid w:val="00580C1B"/>
    <w:rsid w:val="00581440"/>
    <w:rsid w:val="00581466"/>
    <w:rsid w:val="005816EB"/>
    <w:rsid w:val="00581884"/>
    <w:rsid w:val="005819D6"/>
    <w:rsid w:val="00581C17"/>
    <w:rsid w:val="00581D34"/>
    <w:rsid w:val="00581FA5"/>
    <w:rsid w:val="00582394"/>
    <w:rsid w:val="005828D0"/>
    <w:rsid w:val="005831D1"/>
    <w:rsid w:val="005831DB"/>
    <w:rsid w:val="005831F3"/>
    <w:rsid w:val="00583201"/>
    <w:rsid w:val="00583211"/>
    <w:rsid w:val="0058412F"/>
    <w:rsid w:val="005841B9"/>
    <w:rsid w:val="00584239"/>
    <w:rsid w:val="005847EE"/>
    <w:rsid w:val="00584905"/>
    <w:rsid w:val="005849B1"/>
    <w:rsid w:val="005849CD"/>
    <w:rsid w:val="00584B23"/>
    <w:rsid w:val="00584B85"/>
    <w:rsid w:val="00584FF0"/>
    <w:rsid w:val="00585621"/>
    <w:rsid w:val="00585798"/>
    <w:rsid w:val="00585957"/>
    <w:rsid w:val="00585C57"/>
    <w:rsid w:val="00585F79"/>
    <w:rsid w:val="0058620C"/>
    <w:rsid w:val="00586470"/>
    <w:rsid w:val="00586691"/>
    <w:rsid w:val="00586813"/>
    <w:rsid w:val="00586B37"/>
    <w:rsid w:val="00586C63"/>
    <w:rsid w:val="005870D7"/>
    <w:rsid w:val="00587624"/>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565"/>
    <w:rsid w:val="0059299D"/>
    <w:rsid w:val="005929C5"/>
    <w:rsid w:val="00592ABA"/>
    <w:rsid w:val="00592C48"/>
    <w:rsid w:val="00592D72"/>
    <w:rsid w:val="005932C6"/>
    <w:rsid w:val="005934E0"/>
    <w:rsid w:val="00593595"/>
    <w:rsid w:val="005937DA"/>
    <w:rsid w:val="005938F5"/>
    <w:rsid w:val="00593A64"/>
    <w:rsid w:val="00593D5F"/>
    <w:rsid w:val="00593E6C"/>
    <w:rsid w:val="00593EC4"/>
    <w:rsid w:val="00594A8C"/>
    <w:rsid w:val="00594E86"/>
    <w:rsid w:val="00595199"/>
    <w:rsid w:val="005953E2"/>
    <w:rsid w:val="00595925"/>
    <w:rsid w:val="00595AC8"/>
    <w:rsid w:val="00595D0C"/>
    <w:rsid w:val="00595E54"/>
    <w:rsid w:val="00595EA4"/>
    <w:rsid w:val="00596038"/>
    <w:rsid w:val="0059609C"/>
    <w:rsid w:val="005969CB"/>
    <w:rsid w:val="00596D90"/>
    <w:rsid w:val="00596DE7"/>
    <w:rsid w:val="00596EF7"/>
    <w:rsid w:val="00596F6B"/>
    <w:rsid w:val="00596FB3"/>
    <w:rsid w:val="0059771F"/>
    <w:rsid w:val="00597771"/>
    <w:rsid w:val="005977C4"/>
    <w:rsid w:val="005978A7"/>
    <w:rsid w:val="00597A36"/>
    <w:rsid w:val="00597ADD"/>
    <w:rsid w:val="00597B7E"/>
    <w:rsid w:val="00597E00"/>
    <w:rsid w:val="005A00AE"/>
    <w:rsid w:val="005A0385"/>
    <w:rsid w:val="005A044F"/>
    <w:rsid w:val="005A04D5"/>
    <w:rsid w:val="005A05C1"/>
    <w:rsid w:val="005A0A90"/>
    <w:rsid w:val="005A0C92"/>
    <w:rsid w:val="005A1413"/>
    <w:rsid w:val="005A1AB5"/>
    <w:rsid w:val="005A1B04"/>
    <w:rsid w:val="005A1C19"/>
    <w:rsid w:val="005A1CFF"/>
    <w:rsid w:val="005A1ECE"/>
    <w:rsid w:val="005A1ECF"/>
    <w:rsid w:val="005A200A"/>
    <w:rsid w:val="005A2099"/>
    <w:rsid w:val="005A2830"/>
    <w:rsid w:val="005A28A7"/>
    <w:rsid w:val="005A2A01"/>
    <w:rsid w:val="005A2BA2"/>
    <w:rsid w:val="005A304E"/>
    <w:rsid w:val="005A33C2"/>
    <w:rsid w:val="005A369B"/>
    <w:rsid w:val="005A3938"/>
    <w:rsid w:val="005A3A4B"/>
    <w:rsid w:val="005A3D7A"/>
    <w:rsid w:val="005A3E9E"/>
    <w:rsid w:val="005A403D"/>
    <w:rsid w:val="005A4334"/>
    <w:rsid w:val="005A4B91"/>
    <w:rsid w:val="005A52CD"/>
    <w:rsid w:val="005A542D"/>
    <w:rsid w:val="005A5671"/>
    <w:rsid w:val="005A5859"/>
    <w:rsid w:val="005A58E7"/>
    <w:rsid w:val="005A5A76"/>
    <w:rsid w:val="005A5B5E"/>
    <w:rsid w:val="005A5D06"/>
    <w:rsid w:val="005A5E03"/>
    <w:rsid w:val="005A5F17"/>
    <w:rsid w:val="005A6449"/>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B0F"/>
    <w:rsid w:val="005B2D1B"/>
    <w:rsid w:val="005B2DD8"/>
    <w:rsid w:val="005B2E5E"/>
    <w:rsid w:val="005B33C2"/>
    <w:rsid w:val="005B3734"/>
    <w:rsid w:val="005B3ADD"/>
    <w:rsid w:val="005B3AFC"/>
    <w:rsid w:val="005B3B61"/>
    <w:rsid w:val="005B3CD6"/>
    <w:rsid w:val="005B3F52"/>
    <w:rsid w:val="005B44E9"/>
    <w:rsid w:val="005B456F"/>
    <w:rsid w:val="005B487F"/>
    <w:rsid w:val="005B4A5F"/>
    <w:rsid w:val="005B5288"/>
    <w:rsid w:val="005B5354"/>
    <w:rsid w:val="005B5879"/>
    <w:rsid w:val="005B5BAC"/>
    <w:rsid w:val="005B5E03"/>
    <w:rsid w:val="005B6411"/>
    <w:rsid w:val="005B695E"/>
    <w:rsid w:val="005B69BE"/>
    <w:rsid w:val="005B6BFF"/>
    <w:rsid w:val="005B6CB2"/>
    <w:rsid w:val="005B6CF7"/>
    <w:rsid w:val="005B6DEE"/>
    <w:rsid w:val="005B708E"/>
    <w:rsid w:val="005B746C"/>
    <w:rsid w:val="005B7723"/>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54"/>
    <w:rsid w:val="005C31F0"/>
    <w:rsid w:val="005C31FD"/>
    <w:rsid w:val="005C35F5"/>
    <w:rsid w:val="005C38DD"/>
    <w:rsid w:val="005C39AA"/>
    <w:rsid w:val="005C3AC3"/>
    <w:rsid w:val="005C3CAF"/>
    <w:rsid w:val="005C3D41"/>
    <w:rsid w:val="005C40FE"/>
    <w:rsid w:val="005C439A"/>
    <w:rsid w:val="005C440F"/>
    <w:rsid w:val="005C4776"/>
    <w:rsid w:val="005C48A7"/>
    <w:rsid w:val="005C4B96"/>
    <w:rsid w:val="005C4F45"/>
    <w:rsid w:val="005C500A"/>
    <w:rsid w:val="005C509C"/>
    <w:rsid w:val="005C50D3"/>
    <w:rsid w:val="005C50E3"/>
    <w:rsid w:val="005C51A8"/>
    <w:rsid w:val="005C5355"/>
    <w:rsid w:val="005C5C2D"/>
    <w:rsid w:val="005C64CD"/>
    <w:rsid w:val="005C6883"/>
    <w:rsid w:val="005C6950"/>
    <w:rsid w:val="005C69F7"/>
    <w:rsid w:val="005C6AD0"/>
    <w:rsid w:val="005C6C2B"/>
    <w:rsid w:val="005C6DE3"/>
    <w:rsid w:val="005C6ED9"/>
    <w:rsid w:val="005C6FB2"/>
    <w:rsid w:val="005C70B0"/>
    <w:rsid w:val="005C711E"/>
    <w:rsid w:val="005C72BF"/>
    <w:rsid w:val="005C7470"/>
    <w:rsid w:val="005C754F"/>
    <w:rsid w:val="005C756C"/>
    <w:rsid w:val="005C7599"/>
    <w:rsid w:val="005C7AD5"/>
    <w:rsid w:val="005C7AE8"/>
    <w:rsid w:val="005C7BF7"/>
    <w:rsid w:val="005C7DEB"/>
    <w:rsid w:val="005D02BD"/>
    <w:rsid w:val="005D0411"/>
    <w:rsid w:val="005D0B03"/>
    <w:rsid w:val="005D13D3"/>
    <w:rsid w:val="005D1597"/>
    <w:rsid w:val="005D1638"/>
    <w:rsid w:val="005D167C"/>
    <w:rsid w:val="005D17A3"/>
    <w:rsid w:val="005D1A48"/>
    <w:rsid w:val="005D1D42"/>
    <w:rsid w:val="005D1EE5"/>
    <w:rsid w:val="005D2283"/>
    <w:rsid w:val="005D270E"/>
    <w:rsid w:val="005D271D"/>
    <w:rsid w:val="005D2AD6"/>
    <w:rsid w:val="005D2F05"/>
    <w:rsid w:val="005D2FE5"/>
    <w:rsid w:val="005D318D"/>
    <w:rsid w:val="005D349F"/>
    <w:rsid w:val="005D352F"/>
    <w:rsid w:val="005D356B"/>
    <w:rsid w:val="005D3923"/>
    <w:rsid w:val="005D3AF3"/>
    <w:rsid w:val="005D4C57"/>
    <w:rsid w:val="005D4D5A"/>
    <w:rsid w:val="005D4F69"/>
    <w:rsid w:val="005D5306"/>
    <w:rsid w:val="005D5680"/>
    <w:rsid w:val="005D56C1"/>
    <w:rsid w:val="005D57BC"/>
    <w:rsid w:val="005D5892"/>
    <w:rsid w:val="005D5C74"/>
    <w:rsid w:val="005D5FF5"/>
    <w:rsid w:val="005D65FF"/>
    <w:rsid w:val="005D6887"/>
    <w:rsid w:val="005D6A0A"/>
    <w:rsid w:val="005D6A37"/>
    <w:rsid w:val="005D6B61"/>
    <w:rsid w:val="005D6CCE"/>
    <w:rsid w:val="005D79AA"/>
    <w:rsid w:val="005D7BC6"/>
    <w:rsid w:val="005E09B0"/>
    <w:rsid w:val="005E0B50"/>
    <w:rsid w:val="005E0F80"/>
    <w:rsid w:val="005E0FD8"/>
    <w:rsid w:val="005E111A"/>
    <w:rsid w:val="005E16FF"/>
    <w:rsid w:val="005E1A76"/>
    <w:rsid w:val="005E1C13"/>
    <w:rsid w:val="005E1D1F"/>
    <w:rsid w:val="005E2517"/>
    <w:rsid w:val="005E258D"/>
    <w:rsid w:val="005E279A"/>
    <w:rsid w:val="005E299F"/>
    <w:rsid w:val="005E2A24"/>
    <w:rsid w:val="005E2D1D"/>
    <w:rsid w:val="005E2FEC"/>
    <w:rsid w:val="005E35CB"/>
    <w:rsid w:val="005E36D0"/>
    <w:rsid w:val="005E3763"/>
    <w:rsid w:val="005E3CAA"/>
    <w:rsid w:val="005E3FC9"/>
    <w:rsid w:val="005E4024"/>
    <w:rsid w:val="005E4185"/>
    <w:rsid w:val="005E4192"/>
    <w:rsid w:val="005E42A2"/>
    <w:rsid w:val="005E4589"/>
    <w:rsid w:val="005E4BC6"/>
    <w:rsid w:val="005E4C23"/>
    <w:rsid w:val="005E4E3F"/>
    <w:rsid w:val="005E4FD3"/>
    <w:rsid w:val="005E573C"/>
    <w:rsid w:val="005E5A83"/>
    <w:rsid w:val="005E5ACE"/>
    <w:rsid w:val="005E5C36"/>
    <w:rsid w:val="005E5C79"/>
    <w:rsid w:val="005E5CB1"/>
    <w:rsid w:val="005E5D67"/>
    <w:rsid w:val="005E5EBB"/>
    <w:rsid w:val="005E5EEB"/>
    <w:rsid w:val="005E67F6"/>
    <w:rsid w:val="005E6947"/>
    <w:rsid w:val="005E6B4F"/>
    <w:rsid w:val="005E6B81"/>
    <w:rsid w:val="005E6C9E"/>
    <w:rsid w:val="005E6EE5"/>
    <w:rsid w:val="005E6FB9"/>
    <w:rsid w:val="005E749E"/>
    <w:rsid w:val="005E7A52"/>
    <w:rsid w:val="005E7B4E"/>
    <w:rsid w:val="005F012E"/>
    <w:rsid w:val="005F0359"/>
    <w:rsid w:val="005F041D"/>
    <w:rsid w:val="005F07DA"/>
    <w:rsid w:val="005F0890"/>
    <w:rsid w:val="005F0CE8"/>
    <w:rsid w:val="005F13DA"/>
    <w:rsid w:val="005F1614"/>
    <w:rsid w:val="005F1A0E"/>
    <w:rsid w:val="005F1E27"/>
    <w:rsid w:val="005F2063"/>
    <w:rsid w:val="005F275F"/>
    <w:rsid w:val="005F293D"/>
    <w:rsid w:val="005F2942"/>
    <w:rsid w:val="005F2DD1"/>
    <w:rsid w:val="005F2E08"/>
    <w:rsid w:val="005F2F3E"/>
    <w:rsid w:val="005F300E"/>
    <w:rsid w:val="005F3806"/>
    <w:rsid w:val="005F3855"/>
    <w:rsid w:val="005F39D5"/>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222"/>
    <w:rsid w:val="005F7578"/>
    <w:rsid w:val="005F7728"/>
    <w:rsid w:val="005F790E"/>
    <w:rsid w:val="005F7BDA"/>
    <w:rsid w:val="005F7C36"/>
    <w:rsid w:val="005F7D32"/>
    <w:rsid w:val="006001DB"/>
    <w:rsid w:val="006001E2"/>
    <w:rsid w:val="00600369"/>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011"/>
    <w:rsid w:val="0060329B"/>
    <w:rsid w:val="00603632"/>
    <w:rsid w:val="006040C2"/>
    <w:rsid w:val="00604180"/>
    <w:rsid w:val="006041DC"/>
    <w:rsid w:val="006041FA"/>
    <w:rsid w:val="0060440F"/>
    <w:rsid w:val="006044F2"/>
    <w:rsid w:val="00604D91"/>
    <w:rsid w:val="00604DAD"/>
    <w:rsid w:val="0060537B"/>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204"/>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D8D"/>
    <w:rsid w:val="00613FC7"/>
    <w:rsid w:val="00614059"/>
    <w:rsid w:val="0061415F"/>
    <w:rsid w:val="006141A7"/>
    <w:rsid w:val="00614770"/>
    <w:rsid w:val="00614B91"/>
    <w:rsid w:val="00614F32"/>
    <w:rsid w:val="00615149"/>
    <w:rsid w:val="00615188"/>
    <w:rsid w:val="006151F4"/>
    <w:rsid w:val="006152EE"/>
    <w:rsid w:val="006159BB"/>
    <w:rsid w:val="00615CAF"/>
    <w:rsid w:val="00615D9A"/>
    <w:rsid w:val="00616319"/>
    <w:rsid w:val="006164CA"/>
    <w:rsid w:val="006164DC"/>
    <w:rsid w:val="0061657E"/>
    <w:rsid w:val="006168FF"/>
    <w:rsid w:val="00616972"/>
    <w:rsid w:val="00616D5E"/>
    <w:rsid w:val="0061706F"/>
    <w:rsid w:val="006172F0"/>
    <w:rsid w:val="006173C7"/>
    <w:rsid w:val="006177E0"/>
    <w:rsid w:val="00617961"/>
    <w:rsid w:val="006200B0"/>
    <w:rsid w:val="00620103"/>
    <w:rsid w:val="006201AF"/>
    <w:rsid w:val="0062055B"/>
    <w:rsid w:val="00620571"/>
    <w:rsid w:val="0062071D"/>
    <w:rsid w:val="00620CB5"/>
    <w:rsid w:val="00620FAC"/>
    <w:rsid w:val="006214C6"/>
    <w:rsid w:val="0062189F"/>
    <w:rsid w:val="00621B2B"/>
    <w:rsid w:val="00621B6F"/>
    <w:rsid w:val="00621C6F"/>
    <w:rsid w:val="00621DA3"/>
    <w:rsid w:val="0062212A"/>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57B"/>
    <w:rsid w:val="00626F65"/>
    <w:rsid w:val="00626F91"/>
    <w:rsid w:val="00626FB1"/>
    <w:rsid w:val="00627223"/>
    <w:rsid w:val="00627299"/>
    <w:rsid w:val="006272DA"/>
    <w:rsid w:val="006272EA"/>
    <w:rsid w:val="006273EC"/>
    <w:rsid w:val="00627BA2"/>
    <w:rsid w:val="00627F8F"/>
    <w:rsid w:val="00630591"/>
    <w:rsid w:val="00630A1D"/>
    <w:rsid w:val="00630AD0"/>
    <w:rsid w:val="00630CF0"/>
    <w:rsid w:val="00630D2B"/>
    <w:rsid w:val="00630EE9"/>
    <w:rsid w:val="006310CE"/>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3"/>
    <w:rsid w:val="00634207"/>
    <w:rsid w:val="00634595"/>
    <w:rsid w:val="0063497C"/>
    <w:rsid w:val="00634D3D"/>
    <w:rsid w:val="00634F15"/>
    <w:rsid w:val="00634F20"/>
    <w:rsid w:val="0063621D"/>
    <w:rsid w:val="00636464"/>
    <w:rsid w:val="006364C7"/>
    <w:rsid w:val="00636A27"/>
    <w:rsid w:val="00636DFE"/>
    <w:rsid w:val="006372B6"/>
    <w:rsid w:val="006374A1"/>
    <w:rsid w:val="00637669"/>
    <w:rsid w:val="006377C8"/>
    <w:rsid w:val="00637B96"/>
    <w:rsid w:val="00637FB5"/>
    <w:rsid w:val="00637FB7"/>
    <w:rsid w:val="00640393"/>
    <w:rsid w:val="0064060A"/>
    <w:rsid w:val="0064090A"/>
    <w:rsid w:val="00640AF2"/>
    <w:rsid w:val="00640C25"/>
    <w:rsid w:val="0064111F"/>
    <w:rsid w:val="006411CF"/>
    <w:rsid w:val="006414D4"/>
    <w:rsid w:val="00641673"/>
    <w:rsid w:val="006416FA"/>
    <w:rsid w:val="006417CB"/>
    <w:rsid w:val="00641865"/>
    <w:rsid w:val="0064195D"/>
    <w:rsid w:val="00641A1E"/>
    <w:rsid w:val="00641D0C"/>
    <w:rsid w:val="0064233B"/>
    <w:rsid w:val="0064239F"/>
    <w:rsid w:val="0064276D"/>
    <w:rsid w:val="0064288A"/>
    <w:rsid w:val="006428AF"/>
    <w:rsid w:val="0064297A"/>
    <w:rsid w:val="00642996"/>
    <w:rsid w:val="006429CC"/>
    <w:rsid w:val="00642E4B"/>
    <w:rsid w:val="00643546"/>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9D4"/>
    <w:rsid w:val="006479F0"/>
    <w:rsid w:val="00647B56"/>
    <w:rsid w:val="00647B80"/>
    <w:rsid w:val="00647D2F"/>
    <w:rsid w:val="00647D5E"/>
    <w:rsid w:val="00647F84"/>
    <w:rsid w:val="00650221"/>
    <w:rsid w:val="006502F0"/>
    <w:rsid w:val="006504FD"/>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288"/>
    <w:rsid w:val="00653545"/>
    <w:rsid w:val="006537BD"/>
    <w:rsid w:val="006537CB"/>
    <w:rsid w:val="006538D0"/>
    <w:rsid w:val="00653AD8"/>
    <w:rsid w:val="00653BA7"/>
    <w:rsid w:val="00654253"/>
    <w:rsid w:val="00654A5C"/>
    <w:rsid w:val="00654E59"/>
    <w:rsid w:val="006551BD"/>
    <w:rsid w:val="00655621"/>
    <w:rsid w:val="00655645"/>
    <w:rsid w:val="00655A53"/>
    <w:rsid w:val="00656031"/>
    <w:rsid w:val="006560AB"/>
    <w:rsid w:val="006562A8"/>
    <w:rsid w:val="006562CB"/>
    <w:rsid w:val="00656682"/>
    <w:rsid w:val="00656950"/>
    <w:rsid w:val="00657591"/>
    <w:rsid w:val="0065769A"/>
    <w:rsid w:val="00657885"/>
    <w:rsid w:val="00657E49"/>
    <w:rsid w:val="0066020C"/>
    <w:rsid w:val="006602A3"/>
    <w:rsid w:val="00660CC4"/>
    <w:rsid w:val="00660CC6"/>
    <w:rsid w:val="00661925"/>
    <w:rsid w:val="00661A5C"/>
    <w:rsid w:val="00661C17"/>
    <w:rsid w:val="00661E6D"/>
    <w:rsid w:val="00661E8E"/>
    <w:rsid w:val="00661E9E"/>
    <w:rsid w:val="00662298"/>
    <w:rsid w:val="006622C1"/>
    <w:rsid w:val="00662323"/>
    <w:rsid w:val="006625FA"/>
    <w:rsid w:val="00662752"/>
    <w:rsid w:val="0066289E"/>
    <w:rsid w:val="00662D80"/>
    <w:rsid w:val="00663044"/>
    <w:rsid w:val="006633E9"/>
    <w:rsid w:val="00663627"/>
    <w:rsid w:val="00663676"/>
    <w:rsid w:val="00663A44"/>
    <w:rsid w:val="00663C0F"/>
    <w:rsid w:val="006640D6"/>
    <w:rsid w:val="006645DA"/>
    <w:rsid w:val="00664755"/>
    <w:rsid w:val="00664922"/>
    <w:rsid w:val="00664D51"/>
    <w:rsid w:val="00665ABF"/>
    <w:rsid w:val="00665B5B"/>
    <w:rsid w:val="00665C46"/>
    <w:rsid w:val="00666DF1"/>
    <w:rsid w:val="00666FE1"/>
    <w:rsid w:val="006671D3"/>
    <w:rsid w:val="006671D5"/>
    <w:rsid w:val="00667289"/>
    <w:rsid w:val="00667379"/>
    <w:rsid w:val="00667433"/>
    <w:rsid w:val="006675EF"/>
    <w:rsid w:val="0066797C"/>
    <w:rsid w:val="00667A41"/>
    <w:rsid w:val="00667A64"/>
    <w:rsid w:val="00667B99"/>
    <w:rsid w:val="00667C36"/>
    <w:rsid w:val="00667E0A"/>
    <w:rsid w:val="0067062C"/>
    <w:rsid w:val="006706EA"/>
    <w:rsid w:val="00670758"/>
    <w:rsid w:val="0067087D"/>
    <w:rsid w:val="00670F82"/>
    <w:rsid w:val="0067103F"/>
    <w:rsid w:val="00671105"/>
    <w:rsid w:val="00671168"/>
    <w:rsid w:val="006711CB"/>
    <w:rsid w:val="006719D5"/>
    <w:rsid w:val="00671B2C"/>
    <w:rsid w:val="00671C65"/>
    <w:rsid w:val="00671F10"/>
    <w:rsid w:val="00671F24"/>
    <w:rsid w:val="006720A0"/>
    <w:rsid w:val="00672236"/>
    <w:rsid w:val="0067259C"/>
    <w:rsid w:val="0067262E"/>
    <w:rsid w:val="00672818"/>
    <w:rsid w:val="00672A53"/>
    <w:rsid w:val="00672D73"/>
    <w:rsid w:val="00673105"/>
    <w:rsid w:val="00673321"/>
    <w:rsid w:val="006733AE"/>
    <w:rsid w:val="0067342E"/>
    <w:rsid w:val="00673554"/>
    <w:rsid w:val="00673CF5"/>
    <w:rsid w:val="006740A5"/>
    <w:rsid w:val="006744C4"/>
    <w:rsid w:val="006746AF"/>
    <w:rsid w:val="00674F3B"/>
    <w:rsid w:val="00675064"/>
    <w:rsid w:val="00675256"/>
    <w:rsid w:val="0067525E"/>
    <w:rsid w:val="006753C3"/>
    <w:rsid w:val="006754F5"/>
    <w:rsid w:val="006757FA"/>
    <w:rsid w:val="00675BCA"/>
    <w:rsid w:val="00675E08"/>
    <w:rsid w:val="00675F3D"/>
    <w:rsid w:val="00675FFC"/>
    <w:rsid w:val="00676034"/>
    <w:rsid w:val="00676554"/>
    <w:rsid w:val="00676896"/>
    <w:rsid w:val="00676A1E"/>
    <w:rsid w:val="00676BD1"/>
    <w:rsid w:val="00677174"/>
    <w:rsid w:val="006772D2"/>
    <w:rsid w:val="0067742A"/>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344"/>
    <w:rsid w:val="006813A6"/>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4B4"/>
    <w:rsid w:val="0068363E"/>
    <w:rsid w:val="0068399C"/>
    <w:rsid w:val="00683CB1"/>
    <w:rsid w:val="0068415F"/>
    <w:rsid w:val="00684491"/>
    <w:rsid w:val="00684586"/>
    <w:rsid w:val="00684CE2"/>
    <w:rsid w:val="006853EA"/>
    <w:rsid w:val="00685534"/>
    <w:rsid w:val="00685560"/>
    <w:rsid w:val="006856A4"/>
    <w:rsid w:val="00685D24"/>
    <w:rsid w:val="00685F40"/>
    <w:rsid w:val="00686023"/>
    <w:rsid w:val="0068628E"/>
    <w:rsid w:val="006864BD"/>
    <w:rsid w:val="00686594"/>
    <w:rsid w:val="006868F7"/>
    <w:rsid w:val="00686999"/>
    <w:rsid w:val="006869B9"/>
    <w:rsid w:val="006873EE"/>
    <w:rsid w:val="0068787E"/>
    <w:rsid w:val="0068793F"/>
    <w:rsid w:val="00687A85"/>
    <w:rsid w:val="00687C79"/>
    <w:rsid w:val="00687FB6"/>
    <w:rsid w:val="00687FCB"/>
    <w:rsid w:val="00687FD6"/>
    <w:rsid w:val="00690180"/>
    <w:rsid w:val="00690577"/>
    <w:rsid w:val="00690D12"/>
    <w:rsid w:val="00690E27"/>
    <w:rsid w:val="00690F58"/>
    <w:rsid w:val="00691894"/>
    <w:rsid w:val="00691A15"/>
    <w:rsid w:val="00691E07"/>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1AF"/>
    <w:rsid w:val="0069426C"/>
    <w:rsid w:val="0069439D"/>
    <w:rsid w:val="006943C0"/>
    <w:rsid w:val="006944E7"/>
    <w:rsid w:val="00694738"/>
    <w:rsid w:val="00694822"/>
    <w:rsid w:val="00694E84"/>
    <w:rsid w:val="00694F04"/>
    <w:rsid w:val="00694F8B"/>
    <w:rsid w:val="006955E4"/>
    <w:rsid w:val="0069564B"/>
    <w:rsid w:val="006961C9"/>
    <w:rsid w:val="0069641F"/>
    <w:rsid w:val="006964E1"/>
    <w:rsid w:val="00696873"/>
    <w:rsid w:val="00696AC8"/>
    <w:rsid w:val="00697127"/>
    <w:rsid w:val="00697208"/>
    <w:rsid w:val="006978D5"/>
    <w:rsid w:val="00697F36"/>
    <w:rsid w:val="006A0015"/>
    <w:rsid w:val="006A067A"/>
    <w:rsid w:val="006A0723"/>
    <w:rsid w:val="006A0740"/>
    <w:rsid w:val="006A0A52"/>
    <w:rsid w:val="006A0BD5"/>
    <w:rsid w:val="006A0FB1"/>
    <w:rsid w:val="006A10C8"/>
    <w:rsid w:val="006A11EF"/>
    <w:rsid w:val="006A12AB"/>
    <w:rsid w:val="006A12F4"/>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1D5"/>
    <w:rsid w:val="006B023B"/>
    <w:rsid w:val="006B0331"/>
    <w:rsid w:val="006B03CD"/>
    <w:rsid w:val="006B04A8"/>
    <w:rsid w:val="006B05F7"/>
    <w:rsid w:val="006B08E9"/>
    <w:rsid w:val="006B09DD"/>
    <w:rsid w:val="006B0D1A"/>
    <w:rsid w:val="006B0EDA"/>
    <w:rsid w:val="006B1185"/>
    <w:rsid w:val="006B124B"/>
    <w:rsid w:val="006B13DA"/>
    <w:rsid w:val="006B1825"/>
    <w:rsid w:val="006B1C2E"/>
    <w:rsid w:val="006B2052"/>
    <w:rsid w:val="006B216E"/>
    <w:rsid w:val="006B2180"/>
    <w:rsid w:val="006B228E"/>
    <w:rsid w:val="006B2766"/>
    <w:rsid w:val="006B28CB"/>
    <w:rsid w:val="006B2A33"/>
    <w:rsid w:val="006B2CCB"/>
    <w:rsid w:val="006B31A8"/>
    <w:rsid w:val="006B31C0"/>
    <w:rsid w:val="006B3318"/>
    <w:rsid w:val="006B33CF"/>
    <w:rsid w:val="006B3460"/>
    <w:rsid w:val="006B360C"/>
    <w:rsid w:val="006B3683"/>
    <w:rsid w:val="006B3688"/>
    <w:rsid w:val="006B3F31"/>
    <w:rsid w:val="006B4128"/>
    <w:rsid w:val="006B414A"/>
    <w:rsid w:val="006B422D"/>
    <w:rsid w:val="006B4B28"/>
    <w:rsid w:val="006B555E"/>
    <w:rsid w:val="006B56E7"/>
    <w:rsid w:val="006B574F"/>
    <w:rsid w:val="006B588B"/>
    <w:rsid w:val="006B5A87"/>
    <w:rsid w:val="006B5AAD"/>
    <w:rsid w:val="006B5B12"/>
    <w:rsid w:val="006B5D12"/>
    <w:rsid w:val="006B5D72"/>
    <w:rsid w:val="006B5EEC"/>
    <w:rsid w:val="006B5FCF"/>
    <w:rsid w:val="006B6438"/>
    <w:rsid w:val="006B6634"/>
    <w:rsid w:val="006B6911"/>
    <w:rsid w:val="006B6CFE"/>
    <w:rsid w:val="006B6D45"/>
    <w:rsid w:val="006B7498"/>
    <w:rsid w:val="006B75A9"/>
    <w:rsid w:val="006B793E"/>
    <w:rsid w:val="006B7AAD"/>
    <w:rsid w:val="006B7B9A"/>
    <w:rsid w:val="006C02A7"/>
    <w:rsid w:val="006C062F"/>
    <w:rsid w:val="006C063F"/>
    <w:rsid w:val="006C064B"/>
    <w:rsid w:val="006C0773"/>
    <w:rsid w:val="006C0A14"/>
    <w:rsid w:val="006C15B5"/>
    <w:rsid w:val="006C1A33"/>
    <w:rsid w:val="006C1CC5"/>
    <w:rsid w:val="006C215D"/>
    <w:rsid w:val="006C2420"/>
    <w:rsid w:val="006C26D8"/>
    <w:rsid w:val="006C296C"/>
    <w:rsid w:val="006C2D5D"/>
    <w:rsid w:val="006C2F42"/>
    <w:rsid w:val="006C317E"/>
    <w:rsid w:val="006C3571"/>
    <w:rsid w:val="006C372D"/>
    <w:rsid w:val="006C3B65"/>
    <w:rsid w:val="006C3E56"/>
    <w:rsid w:val="006C421A"/>
    <w:rsid w:val="006C42A7"/>
    <w:rsid w:val="006C4458"/>
    <w:rsid w:val="006C4527"/>
    <w:rsid w:val="006C4538"/>
    <w:rsid w:val="006C4580"/>
    <w:rsid w:val="006C464E"/>
    <w:rsid w:val="006C4B99"/>
    <w:rsid w:val="006C4C96"/>
    <w:rsid w:val="006C4CEB"/>
    <w:rsid w:val="006C4E85"/>
    <w:rsid w:val="006C574F"/>
    <w:rsid w:val="006C581D"/>
    <w:rsid w:val="006C605A"/>
    <w:rsid w:val="006C6117"/>
    <w:rsid w:val="006C618A"/>
    <w:rsid w:val="006C61AB"/>
    <w:rsid w:val="006C6444"/>
    <w:rsid w:val="006C65B9"/>
    <w:rsid w:val="006C6A26"/>
    <w:rsid w:val="006C6A3B"/>
    <w:rsid w:val="006C6A7B"/>
    <w:rsid w:val="006C6E28"/>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254"/>
    <w:rsid w:val="006D252B"/>
    <w:rsid w:val="006D2679"/>
    <w:rsid w:val="006D2B7D"/>
    <w:rsid w:val="006D2C32"/>
    <w:rsid w:val="006D3839"/>
    <w:rsid w:val="006D38E8"/>
    <w:rsid w:val="006D3C6D"/>
    <w:rsid w:val="006D3FCB"/>
    <w:rsid w:val="006D434B"/>
    <w:rsid w:val="006D45FA"/>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6E7F"/>
    <w:rsid w:val="006D70A5"/>
    <w:rsid w:val="006D7655"/>
    <w:rsid w:val="006D7969"/>
    <w:rsid w:val="006D7C0B"/>
    <w:rsid w:val="006D7D81"/>
    <w:rsid w:val="006E023F"/>
    <w:rsid w:val="006E0324"/>
    <w:rsid w:val="006E0CC8"/>
    <w:rsid w:val="006E1226"/>
    <w:rsid w:val="006E1261"/>
    <w:rsid w:val="006E1450"/>
    <w:rsid w:val="006E1683"/>
    <w:rsid w:val="006E172B"/>
    <w:rsid w:val="006E1C24"/>
    <w:rsid w:val="006E1E7D"/>
    <w:rsid w:val="006E2057"/>
    <w:rsid w:val="006E20C1"/>
    <w:rsid w:val="006E22B4"/>
    <w:rsid w:val="006E22C7"/>
    <w:rsid w:val="006E275A"/>
    <w:rsid w:val="006E2A34"/>
    <w:rsid w:val="006E2A37"/>
    <w:rsid w:val="006E2BCA"/>
    <w:rsid w:val="006E2C0E"/>
    <w:rsid w:val="006E2EEC"/>
    <w:rsid w:val="006E2F65"/>
    <w:rsid w:val="006E2FC3"/>
    <w:rsid w:val="006E31DE"/>
    <w:rsid w:val="006E343D"/>
    <w:rsid w:val="006E3655"/>
    <w:rsid w:val="006E39AE"/>
    <w:rsid w:val="006E3AC8"/>
    <w:rsid w:val="006E3AE9"/>
    <w:rsid w:val="006E3CD5"/>
    <w:rsid w:val="006E3D07"/>
    <w:rsid w:val="006E3EF7"/>
    <w:rsid w:val="006E3FFB"/>
    <w:rsid w:val="006E422A"/>
    <w:rsid w:val="006E4505"/>
    <w:rsid w:val="006E466F"/>
    <w:rsid w:val="006E489E"/>
    <w:rsid w:val="006E493F"/>
    <w:rsid w:val="006E4A56"/>
    <w:rsid w:val="006E4CC3"/>
    <w:rsid w:val="006E4F12"/>
    <w:rsid w:val="006E551F"/>
    <w:rsid w:val="006E562A"/>
    <w:rsid w:val="006E5837"/>
    <w:rsid w:val="006E5E47"/>
    <w:rsid w:val="006E6188"/>
    <w:rsid w:val="006E62E6"/>
    <w:rsid w:val="006E7010"/>
    <w:rsid w:val="006E704E"/>
    <w:rsid w:val="006E7050"/>
    <w:rsid w:val="006E75B7"/>
    <w:rsid w:val="006E7E00"/>
    <w:rsid w:val="006F024D"/>
    <w:rsid w:val="006F02FB"/>
    <w:rsid w:val="006F0BAF"/>
    <w:rsid w:val="006F0C1F"/>
    <w:rsid w:val="006F0C36"/>
    <w:rsid w:val="006F0FB4"/>
    <w:rsid w:val="006F10C3"/>
    <w:rsid w:val="006F11CB"/>
    <w:rsid w:val="006F1A6F"/>
    <w:rsid w:val="006F1D99"/>
    <w:rsid w:val="006F1D9A"/>
    <w:rsid w:val="006F208E"/>
    <w:rsid w:val="006F2190"/>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805"/>
    <w:rsid w:val="006F4B24"/>
    <w:rsid w:val="006F4DD6"/>
    <w:rsid w:val="006F56D6"/>
    <w:rsid w:val="006F57B4"/>
    <w:rsid w:val="006F594F"/>
    <w:rsid w:val="006F5963"/>
    <w:rsid w:val="006F5B77"/>
    <w:rsid w:val="006F5CB4"/>
    <w:rsid w:val="006F60B3"/>
    <w:rsid w:val="006F623A"/>
    <w:rsid w:val="006F66AF"/>
    <w:rsid w:val="006F6B00"/>
    <w:rsid w:val="006F6CAC"/>
    <w:rsid w:val="006F700A"/>
    <w:rsid w:val="006F70D3"/>
    <w:rsid w:val="006F71FF"/>
    <w:rsid w:val="006F75A0"/>
    <w:rsid w:val="006F7B44"/>
    <w:rsid w:val="006F7D1F"/>
    <w:rsid w:val="006F7F54"/>
    <w:rsid w:val="007002FD"/>
    <w:rsid w:val="007003EA"/>
    <w:rsid w:val="00700404"/>
    <w:rsid w:val="00700B12"/>
    <w:rsid w:val="00700CBF"/>
    <w:rsid w:val="007010E8"/>
    <w:rsid w:val="0070115C"/>
    <w:rsid w:val="00701B8B"/>
    <w:rsid w:val="00701BA9"/>
    <w:rsid w:val="00701BB5"/>
    <w:rsid w:val="00701EBC"/>
    <w:rsid w:val="00702877"/>
    <w:rsid w:val="00703368"/>
    <w:rsid w:val="00703932"/>
    <w:rsid w:val="00703CD8"/>
    <w:rsid w:val="00704199"/>
    <w:rsid w:val="007042E6"/>
    <w:rsid w:val="00704A70"/>
    <w:rsid w:val="00704B0E"/>
    <w:rsid w:val="00704D4A"/>
    <w:rsid w:val="00705349"/>
    <w:rsid w:val="007054CC"/>
    <w:rsid w:val="00705813"/>
    <w:rsid w:val="00705A46"/>
    <w:rsid w:val="00705C02"/>
    <w:rsid w:val="00705C9C"/>
    <w:rsid w:val="00705CB5"/>
    <w:rsid w:val="00705F7A"/>
    <w:rsid w:val="00706106"/>
    <w:rsid w:val="007063E1"/>
    <w:rsid w:val="007066AC"/>
    <w:rsid w:val="00706741"/>
    <w:rsid w:val="007067DC"/>
    <w:rsid w:val="007067F9"/>
    <w:rsid w:val="00707034"/>
    <w:rsid w:val="00707583"/>
    <w:rsid w:val="007078BC"/>
    <w:rsid w:val="0070793C"/>
    <w:rsid w:val="007079BA"/>
    <w:rsid w:val="00707A88"/>
    <w:rsid w:val="00707D6D"/>
    <w:rsid w:val="0071045B"/>
    <w:rsid w:val="00710559"/>
    <w:rsid w:val="007105C8"/>
    <w:rsid w:val="007109D6"/>
    <w:rsid w:val="00710A7E"/>
    <w:rsid w:val="00710F4B"/>
    <w:rsid w:val="007111B8"/>
    <w:rsid w:val="0071132E"/>
    <w:rsid w:val="0071154A"/>
    <w:rsid w:val="00711859"/>
    <w:rsid w:val="00711B32"/>
    <w:rsid w:val="00711E7D"/>
    <w:rsid w:val="00711E8B"/>
    <w:rsid w:val="007122F9"/>
    <w:rsid w:val="0071230B"/>
    <w:rsid w:val="007123E7"/>
    <w:rsid w:val="007129B2"/>
    <w:rsid w:val="00712F57"/>
    <w:rsid w:val="007136EF"/>
    <w:rsid w:val="00713767"/>
    <w:rsid w:val="00713789"/>
    <w:rsid w:val="00713B87"/>
    <w:rsid w:val="00713D53"/>
    <w:rsid w:val="00713DA7"/>
    <w:rsid w:val="00713E3C"/>
    <w:rsid w:val="00713EBC"/>
    <w:rsid w:val="00713ECC"/>
    <w:rsid w:val="007142A1"/>
    <w:rsid w:val="00715277"/>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B1C"/>
    <w:rsid w:val="00717CA4"/>
    <w:rsid w:val="00717DBB"/>
    <w:rsid w:val="00717E58"/>
    <w:rsid w:val="00717E63"/>
    <w:rsid w:val="007211BB"/>
    <w:rsid w:val="007211CA"/>
    <w:rsid w:val="007211F4"/>
    <w:rsid w:val="0072124C"/>
    <w:rsid w:val="00721331"/>
    <w:rsid w:val="007216D1"/>
    <w:rsid w:val="00721BE3"/>
    <w:rsid w:val="00721BE5"/>
    <w:rsid w:val="00721CFC"/>
    <w:rsid w:val="00721D77"/>
    <w:rsid w:val="007224D6"/>
    <w:rsid w:val="00722948"/>
    <w:rsid w:val="00722DCE"/>
    <w:rsid w:val="00722F77"/>
    <w:rsid w:val="00722F8A"/>
    <w:rsid w:val="007230B5"/>
    <w:rsid w:val="00723193"/>
    <w:rsid w:val="00723219"/>
    <w:rsid w:val="00723392"/>
    <w:rsid w:val="007233B0"/>
    <w:rsid w:val="0072356F"/>
    <w:rsid w:val="007235A7"/>
    <w:rsid w:val="00723BA1"/>
    <w:rsid w:val="00723EA4"/>
    <w:rsid w:val="007241E1"/>
    <w:rsid w:val="00724279"/>
    <w:rsid w:val="007245B7"/>
    <w:rsid w:val="0072496E"/>
    <w:rsid w:val="00724A01"/>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4B"/>
    <w:rsid w:val="00726AAA"/>
    <w:rsid w:val="00726B80"/>
    <w:rsid w:val="00726FDF"/>
    <w:rsid w:val="00727101"/>
    <w:rsid w:val="0072723C"/>
    <w:rsid w:val="007279F5"/>
    <w:rsid w:val="00727B67"/>
    <w:rsid w:val="00727C70"/>
    <w:rsid w:val="0073013F"/>
    <w:rsid w:val="0073058D"/>
    <w:rsid w:val="007307E6"/>
    <w:rsid w:val="0073083B"/>
    <w:rsid w:val="00730892"/>
    <w:rsid w:val="00730AC0"/>
    <w:rsid w:val="0073110E"/>
    <w:rsid w:val="007316EB"/>
    <w:rsid w:val="00731B34"/>
    <w:rsid w:val="00731D5B"/>
    <w:rsid w:val="00731E7C"/>
    <w:rsid w:val="0073209D"/>
    <w:rsid w:val="00732545"/>
    <w:rsid w:val="00732A47"/>
    <w:rsid w:val="00732E4A"/>
    <w:rsid w:val="00733219"/>
    <w:rsid w:val="00733276"/>
    <w:rsid w:val="007334A3"/>
    <w:rsid w:val="007334C5"/>
    <w:rsid w:val="0073360D"/>
    <w:rsid w:val="00733F2C"/>
    <w:rsid w:val="007342A9"/>
    <w:rsid w:val="00734599"/>
    <w:rsid w:val="0073484E"/>
    <w:rsid w:val="00734A5A"/>
    <w:rsid w:val="00734B26"/>
    <w:rsid w:val="00734D12"/>
    <w:rsid w:val="00734D60"/>
    <w:rsid w:val="00734E42"/>
    <w:rsid w:val="00734F3C"/>
    <w:rsid w:val="007352C7"/>
    <w:rsid w:val="007353C9"/>
    <w:rsid w:val="00735E69"/>
    <w:rsid w:val="00735FF2"/>
    <w:rsid w:val="007362F6"/>
    <w:rsid w:val="00736697"/>
    <w:rsid w:val="007366A8"/>
    <w:rsid w:val="00736782"/>
    <w:rsid w:val="00736871"/>
    <w:rsid w:val="00736B55"/>
    <w:rsid w:val="00736DA1"/>
    <w:rsid w:val="00736F31"/>
    <w:rsid w:val="00736F51"/>
    <w:rsid w:val="0073708D"/>
    <w:rsid w:val="00737341"/>
    <w:rsid w:val="00737720"/>
    <w:rsid w:val="0073776A"/>
    <w:rsid w:val="007377A5"/>
    <w:rsid w:val="00737940"/>
    <w:rsid w:val="00737F3F"/>
    <w:rsid w:val="00740008"/>
    <w:rsid w:val="00740178"/>
    <w:rsid w:val="007406F0"/>
    <w:rsid w:val="007407F5"/>
    <w:rsid w:val="007408C3"/>
    <w:rsid w:val="007409C7"/>
    <w:rsid w:val="00740ADE"/>
    <w:rsid w:val="00740B91"/>
    <w:rsid w:val="00740D77"/>
    <w:rsid w:val="00741112"/>
    <w:rsid w:val="0074116B"/>
    <w:rsid w:val="0074192A"/>
    <w:rsid w:val="00741B0C"/>
    <w:rsid w:val="00741DCC"/>
    <w:rsid w:val="00742263"/>
    <w:rsid w:val="0074231E"/>
    <w:rsid w:val="00742341"/>
    <w:rsid w:val="007424C9"/>
    <w:rsid w:val="00742B1A"/>
    <w:rsid w:val="00742CC8"/>
    <w:rsid w:val="00742DD0"/>
    <w:rsid w:val="007430C2"/>
    <w:rsid w:val="007434F7"/>
    <w:rsid w:val="00743659"/>
    <w:rsid w:val="0074365E"/>
    <w:rsid w:val="00743FEB"/>
    <w:rsid w:val="00743FF9"/>
    <w:rsid w:val="00744095"/>
    <w:rsid w:val="007440E8"/>
    <w:rsid w:val="007442E5"/>
    <w:rsid w:val="0074458C"/>
    <w:rsid w:val="0074471E"/>
    <w:rsid w:val="0074473B"/>
    <w:rsid w:val="00744A3F"/>
    <w:rsid w:val="00744BA2"/>
    <w:rsid w:val="00744BF8"/>
    <w:rsid w:val="00744E56"/>
    <w:rsid w:val="0074531D"/>
    <w:rsid w:val="0074548A"/>
    <w:rsid w:val="007455DC"/>
    <w:rsid w:val="007457A4"/>
    <w:rsid w:val="007458F5"/>
    <w:rsid w:val="0074590F"/>
    <w:rsid w:val="00745EFF"/>
    <w:rsid w:val="00746077"/>
    <w:rsid w:val="007462AD"/>
    <w:rsid w:val="007466F1"/>
    <w:rsid w:val="007469C7"/>
    <w:rsid w:val="00746A93"/>
    <w:rsid w:val="00746A9C"/>
    <w:rsid w:val="00746EE5"/>
    <w:rsid w:val="00746F0F"/>
    <w:rsid w:val="007473CF"/>
    <w:rsid w:val="00747EB7"/>
    <w:rsid w:val="00750426"/>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8DD"/>
    <w:rsid w:val="00755B12"/>
    <w:rsid w:val="00755C16"/>
    <w:rsid w:val="00755EB6"/>
    <w:rsid w:val="007563E6"/>
    <w:rsid w:val="007565C0"/>
    <w:rsid w:val="00756638"/>
    <w:rsid w:val="00756B08"/>
    <w:rsid w:val="00756B13"/>
    <w:rsid w:val="00756F16"/>
    <w:rsid w:val="00756F1D"/>
    <w:rsid w:val="007571E4"/>
    <w:rsid w:val="00757319"/>
    <w:rsid w:val="007575F3"/>
    <w:rsid w:val="00757615"/>
    <w:rsid w:val="00757B0D"/>
    <w:rsid w:val="007601A7"/>
    <w:rsid w:val="007604E2"/>
    <w:rsid w:val="00760573"/>
    <w:rsid w:val="0076057F"/>
    <w:rsid w:val="007605B5"/>
    <w:rsid w:val="0076068D"/>
    <w:rsid w:val="00760701"/>
    <w:rsid w:val="00760A0D"/>
    <w:rsid w:val="00760D12"/>
    <w:rsid w:val="007610F5"/>
    <w:rsid w:val="007611FF"/>
    <w:rsid w:val="007613C4"/>
    <w:rsid w:val="0076153C"/>
    <w:rsid w:val="00761695"/>
    <w:rsid w:val="00761780"/>
    <w:rsid w:val="007617E4"/>
    <w:rsid w:val="00761804"/>
    <w:rsid w:val="0076182F"/>
    <w:rsid w:val="00761FA3"/>
    <w:rsid w:val="00762044"/>
    <w:rsid w:val="007623F1"/>
    <w:rsid w:val="00762B25"/>
    <w:rsid w:val="00762B8D"/>
    <w:rsid w:val="00763033"/>
    <w:rsid w:val="0076304C"/>
    <w:rsid w:val="0076313D"/>
    <w:rsid w:val="00763279"/>
    <w:rsid w:val="007636AE"/>
    <w:rsid w:val="00763700"/>
    <w:rsid w:val="0076385A"/>
    <w:rsid w:val="00763EF5"/>
    <w:rsid w:val="00763F46"/>
    <w:rsid w:val="00763FE2"/>
    <w:rsid w:val="007640F4"/>
    <w:rsid w:val="0076415A"/>
    <w:rsid w:val="00764267"/>
    <w:rsid w:val="00764288"/>
    <w:rsid w:val="007642E8"/>
    <w:rsid w:val="007646B3"/>
    <w:rsid w:val="00764845"/>
    <w:rsid w:val="0076486C"/>
    <w:rsid w:val="00764C7C"/>
    <w:rsid w:val="00764CFD"/>
    <w:rsid w:val="00765098"/>
    <w:rsid w:val="00765637"/>
    <w:rsid w:val="00765768"/>
    <w:rsid w:val="00765A76"/>
    <w:rsid w:val="00765BF8"/>
    <w:rsid w:val="00765CFA"/>
    <w:rsid w:val="007665D3"/>
    <w:rsid w:val="00766662"/>
    <w:rsid w:val="00766720"/>
    <w:rsid w:val="0076698B"/>
    <w:rsid w:val="0076699B"/>
    <w:rsid w:val="007672A2"/>
    <w:rsid w:val="007674BD"/>
    <w:rsid w:val="007674D1"/>
    <w:rsid w:val="007679E9"/>
    <w:rsid w:val="00767A23"/>
    <w:rsid w:val="00767ABA"/>
    <w:rsid w:val="00767C59"/>
    <w:rsid w:val="00767D13"/>
    <w:rsid w:val="0077007E"/>
    <w:rsid w:val="00770125"/>
    <w:rsid w:val="0077056C"/>
    <w:rsid w:val="0077071D"/>
    <w:rsid w:val="00770A54"/>
    <w:rsid w:val="00770D77"/>
    <w:rsid w:val="00770FD4"/>
    <w:rsid w:val="00771003"/>
    <w:rsid w:val="007712E7"/>
    <w:rsid w:val="00771861"/>
    <w:rsid w:val="00771B21"/>
    <w:rsid w:val="00771CBB"/>
    <w:rsid w:val="00771FEB"/>
    <w:rsid w:val="00772247"/>
    <w:rsid w:val="00772322"/>
    <w:rsid w:val="0077278F"/>
    <w:rsid w:val="00772A16"/>
    <w:rsid w:val="00772ADF"/>
    <w:rsid w:val="00772E47"/>
    <w:rsid w:val="00772FFD"/>
    <w:rsid w:val="00773053"/>
    <w:rsid w:val="007730D8"/>
    <w:rsid w:val="00773366"/>
    <w:rsid w:val="00773385"/>
    <w:rsid w:val="007735EB"/>
    <w:rsid w:val="0077377F"/>
    <w:rsid w:val="007739FA"/>
    <w:rsid w:val="0077410E"/>
    <w:rsid w:val="00774365"/>
    <w:rsid w:val="007748CB"/>
    <w:rsid w:val="00774AB4"/>
    <w:rsid w:val="00774D27"/>
    <w:rsid w:val="007755C6"/>
    <w:rsid w:val="007755C9"/>
    <w:rsid w:val="00775838"/>
    <w:rsid w:val="007758D6"/>
    <w:rsid w:val="007769CC"/>
    <w:rsid w:val="00776DD6"/>
    <w:rsid w:val="0077708A"/>
    <w:rsid w:val="007770F7"/>
    <w:rsid w:val="007774CF"/>
    <w:rsid w:val="007776B9"/>
    <w:rsid w:val="00777A0F"/>
    <w:rsid w:val="00780445"/>
    <w:rsid w:val="007804E7"/>
    <w:rsid w:val="007804F3"/>
    <w:rsid w:val="007805F1"/>
    <w:rsid w:val="00780967"/>
    <w:rsid w:val="00780B79"/>
    <w:rsid w:val="00780B95"/>
    <w:rsid w:val="00781116"/>
    <w:rsid w:val="00781631"/>
    <w:rsid w:val="007816E7"/>
    <w:rsid w:val="00781988"/>
    <w:rsid w:val="00781ADE"/>
    <w:rsid w:val="00781B2A"/>
    <w:rsid w:val="00781DC1"/>
    <w:rsid w:val="0078200F"/>
    <w:rsid w:val="0078225A"/>
    <w:rsid w:val="0078255E"/>
    <w:rsid w:val="00782D8D"/>
    <w:rsid w:val="0078354B"/>
    <w:rsid w:val="00783631"/>
    <w:rsid w:val="00783930"/>
    <w:rsid w:val="00783D0D"/>
    <w:rsid w:val="00784276"/>
    <w:rsid w:val="00784318"/>
    <w:rsid w:val="007847D8"/>
    <w:rsid w:val="00784896"/>
    <w:rsid w:val="00784BEF"/>
    <w:rsid w:val="0078514E"/>
    <w:rsid w:val="0078539E"/>
    <w:rsid w:val="0078548B"/>
    <w:rsid w:val="007855E6"/>
    <w:rsid w:val="00785789"/>
    <w:rsid w:val="007857A2"/>
    <w:rsid w:val="0078595C"/>
    <w:rsid w:val="00785A88"/>
    <w:rsid w:val="00785E5C"/>
    <w:rsid w:val="0078628F"/>
    <w:rsid w:val="0078648C"/>
    <w:rsid w:val="007868C5"/>
    <w:rsid w:val="00786CB3"/>
    <w:rsid w:val="00786D76"/>
    <w:rsid w:val="007877A6"/>
    <w:rsid w:val="00787F43"/>
    <w:rsid w:val="007900EF"/>
    <w:rsid w:val="00790275"/>
    <w:rsid w:val="007903FF"/>
    <w:rsid w:val="0079044A"/>
    <w:rsid w:val="00790AA5"/>
    <w:rsid w:val="0079107B"/>
    <w:rsid w:val="00791181"/>
    <w:rsid w:val="00791555"/>
    <w:rsid w:val="007915E1"/>
    <w:rsid w:val="007919C2"/>
    <w:rsid w:val="00791D6B"/>
    <w:rsid w:val="00791DEF"/>
    <w:rsid w:val="007922AC"/>
    <w:rsid w:val="00792C4E"/>
    <w:rsid w:val="00792F13"/>
    <w:rsid w:val="00793058"/>
    <w:rsid w:val="00793202"/>
    <w:rsid w:val="00793453"/>
    <w:rsid w:val="007936F5"/>
    <w:rsid w:val="00793898"/>
    <w:rsid w:val="00793C52"/>
    <w:rsid w:val="00793E04"/>
    <w:rsid w:val="00793EEE"/>
    <w:rsid w:val="00793F05"/>
    <w:rsid w:val="00793F73"/>
    <w:rsid w:val="0079441E"/>
    <w:rsid w:val="00794823"/>
    <w:rsid w:val="00794DA5"/>
    <w:rsid w:val="00794DDF"/>
    <w:rsid w:val="00794FAA"/>
    <w:rsid w:val="00795026"/>
    <w:rsid w:val="00795182"/>
    <w:rsid w:val="00795287"/>
    <w:rsid w:val="007952AB"/>
    <w:rsid w:val="007955FA"/>
    <w:rsid w:val="0079580F"/>
    <w:rsid w:val="00795BB4"/>
    <w:rsid w:val="00795D6C"/>
    <w:rsid w:val="007964BC"/>
    <w:rsid w:val="00796DA9"/>
    <w:rsid w:val="00796DC7"/>
    <w:rsid w:val="007975D0"/>
    <w:rsid w:val="00797627"/>
    <w:rsid w:val="0079771F"/>
    <w:rsid w:val="0079782C"/>
    <w:rsid w:val="007A01EB"/>
    <w:rsid w:val="007A04FA"/>
    <w:rsid w:val="007A0661"/>
    <w:rsid w:val="007A0903"/>
    <w:rsid w:val="007A0AA3"/>
    <w:rsid w:val="007A11E8"/>
    <w:rsid w:val="007A1610"/>
    <w:rsid w:val="007A1714"/>
    <w:rsid w:val="007A1E35"/>
    <w:rsid w:val="007A29D2"/>
    <w:rsid w:val="007A2A53"/>
    <w:rsid w:val="007A2FA7"/>
    <w:rsid w:val="007A3259"/>
    <w:rsid w:val="007A32FF"/>
    <w:rsid w:val="007A337D"/>
    <w:rsid w:val="007A33BE"/>
    <w:rsid w:val="007A3CDD"/>
    <w:rsid w:val="007A411E"/>
    <w:rsid w:val="007A437E"/>
    <w:rsid w:val="007A448E"/>
    <w:rsid w:val="007A476D"/>
    <w:rsid w:val="007A49EC"/>
    <w:rsid w:val="007A4D69"/>
    <w:rsid w:val="007A51B4"/>
    <w:rsid w:val="007A51DF"/>
    <w:rsid w:val="007A5363"/>
    <w:rsid w:val="007A55CA"/>
    <w:rsid w:val="007A5B97"/>
    <w:rsid w:val="007A5B9C"/>
    <w:rsid w:val="007A5BD1"/>
    <w:rsid w:val="007A5C54"/>
    <w:rsid w:val="007A5FDE"/>
    <w:rsid w:val="007A6177"/>
    <w:rsid w:val="007A6AA2"/>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384"/>
    <w:rsid w:val="007B16BD"/>
    <w:rsid w:val="007B1865"/>
    <w:rsid w:val="007B1A9A"/>
    <w:rsid w:val="007B211F"/>
    <w:rsid w:val="007B22D6"/>
    <w:rsid w:val="007B234D"/>
    <w:rsid w:val="007B25D8"/>
    <w:rsid w:val="007B2719"/>
    <w:rsid w:val="007B2A2E"/>
    <w:rsid w:val="007B2B08"/>
    <w:rsid w:val="007B2C0C"/>
    <w:rsid w:val="007B2CD9"/>
    <w:rsid w:val="007B2CFF"/>
    <w:rsid w:val="007B2D17"/>
    <w:rsid w:val="007B2DA9"/>
    <w:rsid w:val="007B2F5D"/>
    <w:rsid w:val="007B323A"/>
    <w:rsid w:val="007B341E"/>
    <w:rsid w:val="007B34B0"/>
    <w:rsid w:val="007B3BA0"/>
    <w:rsid w:val="007B3BDB"/>
    <w:rsid w:val="007B42F5"/>
    <w:rsid w:val="007B42F9"/>
    <w:rsid w:val="007B4D94"/>
    <w:rsid w:val="007B4F25"/>
    <w:rsid w:val="007B4F65"/>
    <w:rsid w:val="007B4F7F"/>
    <w:rsid w:val="007B5073"/>
    <w:rsid w:val="007B50A4"/>
    <w:rsid w:val="007B5296"/>
    <w:rsid w:val="007B5403"/>
    <w:rsid w:val="007B5437"/>
    <w:rsid w:val="007B544A"/>
    <w:rsid w:val="007B5593"/>
    <w:rsid w:val="007B55AD"/>
    <w:rsid w:val="007B55F8"/>
    <w:rsid w:val="007B5E4C"/>
    <w:rsid w:val="007B6077"/>
    <w:rsid w:val="007B683E"/>
    <w:rsid w:val="007B6B9A"/>
    <w:rsid w:val="007B7102"/>
    <w:rsid w:val="007B74C2"/>
    <w:rsid w:val="007B79E0"/>
    <w:rsid w:val="007B7CA9"/>
    <w:rsid w:val="007C019D"/>
    <w:rsid w:val="007C045C"/>
    <w:rsid w:val="007C0619"/>
    <w:rsid w:val="007C086D"/>
    <w:rsid w:val="007C0976"/>
    <w:rsid w:val="007C0C5A"/>
    <w:rsid w:val="007C109D"/>
    <w:rsid w:val="007C10BD"/>
    <w:rsid w:val="007C1209"/>
    <w:rsid w:val="007C1299"/>
    <w:rsid w:val="007C168E"/>
    <w:rsid w:val="007C1905"/>
    <w:rsid w:val="007C1974"/>
    <w:rsid w:val="007C1F01"/>
    <w:rsid w:val="007C21BE"/>
    <w:rsid w:val="007C23C5"/>
    <w:rsid w:val="007C2465"/>
    <w:rsid w:val="007C26B1"/>
    <w:rsid w:val="007C26F4"/>
    <w:rsid w:val="007C292D"/>
    <w:rsid w:val="007C2D6F"/>
    <w:rsid w:val="007C2ED4"/>
    <w:rsid w:val="007C3134"/>
    <w:rsid w:val="007C319C"/>
    <w:rsid w:val="007C3300"/>
    <w:rsid w:val="007C3396"/>
    <w:rsid w:val="007C3494"/>
    <w:rsid w:val="007C35E6"/>
    <w:rsid w:val="007C3863"/>
    <w:rsid w:val="007C3F4C"/>
    <w:rsid w:val="007C4053"/>
    <w:rsid w:val="007C4449"/>
    <w:rsid w:val="007C457C"/>
    <w:rsid w:val="007C4CC2"/>
    <w:rsid w:val="007C4D40"/>
    <w:rsid w:val="007C4DDB"/>
    <w:rsid w:val="007C51EF"/>
    <w:rsid w:val="007C532C"/>
    <w:rsid w:val="007C53D6"/>
    <w:rsid w:val="007C5419"/>
    <w:rsid w:val="007C57C7"/>
    <w:rsid w:val="007C5992"/>
    <w:rsid w:val="007C5B79"/>
    <w:rsid w:val="007C5EB6"/>
    <w:rsid w:val="007C5FAF"/>
    <w:rsid w:val="007C63E2"/>
    <w:rsid w:val="007C63E7"/>
    <w:rsid w:val="007C642E"/>
    <w:rsid w:val="007C6958"/>
    <w:rsid w:val="007C6A40"/>
    <w:rsid w:val="007C6DA8"/>
    <w:rsid w:val="007C6F56"/>
    <w:rsid w:val="007C7011"/>
    <w:rsid w:val="007C7043"/>
    <w:rsid w:val="007C71B2"/>
    <w:rsid w:val="007C79BC"/>
    <w:rsid w:val="007C7B4C"/>
    <w:rsid w:val="007C7F2A"/>
    <w:rsid w:val="007C7F82"/>
    <w:rsid w:val="007D0809"/>
    <w:rsid w:val="007D09EC"/>
    <w:rsid w:val="007D0AA5"/>
    <w:rsid w:val="007D0C8A"/>
    <w:rsid w:val="007D0E6E"/>
    <w:rsid w:val="007D0F7C"/>
    <w:rsid w:val="007D0FF3"/>
    <w:rsid w:val="007D1341"/>
    <w:rsid w:val="007D18DA"/>
    <w:rsid w:val="007D1938"/>
    <w:rsid w:val="007D1BC2"/>
    <w:rsid w:val="007D1CA3"/>
    <w:rsid w:val="007D20E7"/>
    <w:rsid w:val="007D2282"/>
    <w:rsid w:val="007D23DF"/>
    <w:rsid w:val="007D27EC"/>
    <w:rsid w:val="007D2A08"/>
    <w:rsid w:val="007D2C4A"/>
    <w:rsid w:val="007D2EA2"/>
    <w:rsid w:val="007D30A3"/>
    <w:rsid w:val="007D3592"/>
    <w:rsid w:val="007D3897"/>
    <w:rsid w:val="007D3B31"/>
    <w:rsid w:val="007D3DFC"/>
    <w:rsid w:val="007D4264"/>
    <w:rsid w:val="007D42DC"/>
    <w:rsid w:val="007D42EF"/>
    <w:rsid w:val="007D44F6"/>
    <w:rsid w:val="007D5201"/>
    <w:rsid w:val="007D53D4"/>
    <w:rsid w:val="007D5B27"/>
    <w:rsid w:val="007D5B89"/>
    <w:rsid w:val="007D5D0B"/>
    <w:rsid w:val="007D634F"/>
    <w:rsid w:val="007D651D"/>
    <w:rsid w:val="007D653E"/>
    <w:rsid w:val="007D6609"/>
    <w:rsid w:val="007D667A"/>
    <w:rsid w:val="007D6692"/>
    <w:rsid w:val="007D6D51"/>
    <w:rsid w:val="007D70FC"/>
    <w:rsid w:val="007D7200"/>
    <w:rsid w:val="007D7373"/>
    <w:rsid w:val="007D73A7"/>
    <w:rsid w:val="007D74A9"/>
    <w:rsid w:val="007D7689"/>
    <w:rsid w:val="007D77FD"/>
    <w:rsid w:val="007D7AF1"/>
    <w:rsid w:val="007D7DB9"/>
    <w:rsid w:val="007D7E03"/>
    <w:rsid w:val="007E012A"/>
    <w:rsid w:val="007E0189"/>
    <w:rsid w:val="007E03F6"/>
    <w:rsid w:val="007E04DD"/>
    <w:rsid w:val="007E0B77"/>
    <w:rsid w:val="007E0D12"/>
    <w:rsid w:val="007E0EF6"/>
    <w:rsid w:val="007E0FD7"/>
    <w:rsid w:val="007E1868"/>
    <w:rsid w:val="007E1B0B"/>
    <w:rsid w:val="007E1E44"/>
    <w:rsid w:val="007E21A0"/>
    <w:rsid w:val="007E2272"/>
    <w:rsid w:val="007E24DF"/>
    <w:rsid w:val="007E27C2"/>
    <w:rsid w:val="007E27CC"/>
    <w:rsid w:val="007E29D6"/>
    <w:rsid w:val="007E2AD2"/>
    <w:rsid w:val="007E2B23"/>
    <w:rsid w:val="007E2F31"/>
    <w:rsid w:val="007E328A"/>
    <w:rsid w:val="007E3A27"/>
    <w:rsid w:val="007E3A62"/>
    <w:rsid w:val="007E3C06"/>
    <w:rsid w:val="007E3DBB"/>
    <w:rsid w:val="007E3F3C"/>
    <w:rsid w:val="007E40FF"/>
    <w:rsid w:val="007E428F"/>
    <w:rsid w:val="007E466D"/>
    <w:rsid w:val="007E46A4"/>
    <w:rsid w:val="007E498B"/>
    <w:rsid w:val="007E49B5"/>
    <w:rsid w:val="007E4B39"/>
    <w:rsid w:val="007E4D2A"/>
    <w:rsid w:val="007E4EF5"/>
    <w:rsid w:val="007E50C5"/>
    <w:rsid w:val="007E5171"/>
    <w:rsid w:val="007E5261"/>
    <w:rsid w:val="007E539B"/>
    <w:rsid w:val="007E554D"/>
    <w:rsid w:val="007E56DF"/>
    <w:rsid w:val="007E575F"/>
    <w:rsid w:val="007E59E1"/>
    <w:rsid w:val="007E5DE1"/>
    <w:rsid w:val="007E5F30"/>
    <w:rsid w:val="007E5F71"/>
    <w:rsid w:val="007E60B8"/>
    <w:rsid w:val="007E6457"/>
    <w:rsid w:val="007E6540"/>
    <w:rsid w:val="007E6906"/>
    <w:rsid w:val="007E69FE"/>
    <w:rsid w:val="007E70FA"/>
    <w:rsid w:val="007E73FC"/>
    <w:rsid w:val="007E755B"/>
    <w:rsid w:val="007E7583"/>
    <w:rsid w:val="007E77D0"/>
    <w:rsid w:val="007E7873"/>
    <w:rsid w:val="007E7C52"/>
    <w:rsid w:val="007F02D0"/>
    <w:rsid w:val="007F0A88"/>
    <w:rsid w:val="007F0A99"/>
    <w:rsid w:val="007F105C"/>
    <w:rsid w:val="007F1150"/>
    <w:rsid w:val="007F1400"/>
    <w:rsid w:val="007F15C8"/>
    <w:rsid w:val="007F1909"/>
    <w:rsid w:val="007F1C79"/>
    <w:rsid w:val="007F1CBA"/>
    <w:rsid w:val="007F1E83"/>
    <w:rsid w:val="007F246D"/>
    <w:rsid w:val="007F271F"/>
    <w:rsid w:val="007F2A38"/>
    <w:rsid w:val="007F2CA8"/>
    <w:rsid w:val="007F3148"/>
    <w:rsid w:val="007F33F1"/>
    <w:rsid w:val="007F34FC"/>
    <w:rsid w:val="007F3553"/>
    <w:rsid w:val="007F3B2F"/>
    <w:rsid w:val="007F3D81"/>
    <w:rsid w:val="007F3F96"/>
    <w:rsid w:val="007F457C"/>
    <w:rsid w:val="007F4C4F"/>
    <w:rsid w:val="007F4D34"/>
    <w:rsid w:val="007F4E92"/>
    <w:rsid w:val="007F5046"/>
    <w:rsid w:val="007F5406"/>
    <w:rsid w:val="007F555E"/>
    <w:rsid w:val="007F56F0"/>
    <w:rsid w:val="007F598D"/>
    <w:rsid w:val="007F5AA1"/>
    <w:rsid w:val="007F5B5C"/>
    <w:rsid w:val="007F5DC6"/>
    <w:rsid w:val="007F6642"/>
    <w:rsid w:val="007F6763"/>
    <w:rsid w:val="007F695B"/>
    <w:rsid w:val="007F6996"/>
    <w:rsid w:val="007F73DE"/>
    <w:rsid w:val="007F747F"/>
    <w:rsid w:val="007F76E4"/>
    <w:rsid w:val="007F7CAD"/>
    <w:rsid w:val="007F7F69"/>
    <w:rsid w:val="008003AC"/>
    <w:rsid w:val="008006E6"/>
    <w:rsid w:val="008006ED"/>
    <w:rsid w:val="00800969"/>
    <w:rsid w:val="00800CEC"/>
    <w:rsid w:val="00800DD1"/>
    <w:rsid w:val="00800DE0"/>
    <w:rsid w:val="00801134"/>
    <w:rsid w:val="0080127C"/>
    <w:rsid w:val="00801562"/>
    <w:rsid w:val="00801727"/>
    <w:rsid w:val="0080188B"/>
    <w:rsid w:val="0080199B"/>
    <w:rsid w:val="00801A72"/>
    <w:rsid w:val="00801CAB"/>
    <w:rsid w:val="00801EA0"/>
    <w:rsid w:val="00801EEF"/>
    <w:rsid w:val="00801F61"/>
    <w:rsid w:val="00802213"/>
    <w:rsid w:val="008023E4"/>
    <w:rsid w:val="0080250D"/>
    <w:rsid w:val="00802995"/>
    <w:rsid w:val="00802B64"/>
    <w:rsid w:val="00802D90"/>
    <w:rsid w:val="00802DC5"/>
    <w:rsid w:val="00803392"/>
    <w:rsid w:val="008039C0"/>
    <w:rsid w:val="00804A63"/>
    <w:rsid w:val="00804B0A"/>
    <w:rsid w:val="00804C30"/>
    <w:rsid w:val="00804DCC"/>
    <w:rsid w:val="00804E53"/>
    <w:rsid w:val="008055D6"/>
    <w:rsid w:val="00805661"/>
    <w:rsid w:val="00805700"/>
    <w:rsid w:val="00805DDB"/>
    <w:rsid w:val="0080671D"/>
    <w:rsid w:val="00806B5C"/>
    <w:rsid w:val="00806D4A"/>
    <w:rsid w:val="00806D7A"/>
    <w:rsid w:val="00806F31"/>
    <w:rsid w:val="00807172"/>
    <w:rsid w:val="008074AB"/>
    <w:rsid w:val="00807709"/>
    <w:rsid w:val="008079DF"/>
    <w:rsid w:val="00807BB5"/>
    <w:rsid w:val="00807DEB"/>
    <w:rsid w:val="00807F62"/>
    <w:rsid w:val="00810309"/>
    <w:rsid w:val="008104AE"/>
    <w:rsid w:val="008108C4"/>
    <w:rsid w:val="008108C6"/>
    <w:rsid w:val="00810931"/>
    <w:rsid w:val="00810BEA"/>
    <w:rsid w:val="00810F80"/>
    <w:rsid w:val="00811196"/>
    <w:rsid w:val="00811241"/>
    <w:rsid w:val="008112CB"/>
    <w:rsid w:val="008112D9"/>
    <w:rsid w:val="00811550"/>
    <w:rsid w:val="00811B6D"/>
    <w:rsid w:val="00811CCD"/>
    <w:rsid w:val="008120B9"/>
    <w:rsid w:val="0081288C"/>
    <w:rsid w:val="0081290B"/>
    <w:rsid w:val="00812E91"/>
    <w:rsid w:val="00812F54"/>
    <w:rsid w:val="00813000"/>
    <w:rsid w:val="0081320F"/>
    <w:rsid w:val="0081336D"/>
    <w:rsid w:val="00813674"/>
    <w:rsid w:val="00813C53"/>
    <w:rsid w:val="00813E0F"/>
    <w:rsid w:val="00814287"/>
    <w:rsid w:val="00814341"/>
    <w:rsid w:val="008146CB"/>
    <w:rsid w:val="0081472C"/>
    <w:rsid w:val="0081487E"/>
    <w:rsid w:val="00814C70"/>
    <w:rsid w:val="00814F25"/>
    <w:rsid w:val="00814FA2"/>
    <w:rsid w:val="008150FF"/>
    <w:rsid w:val="0081522D"/>
    <w:rsid w:val="008152DB"/>
    <w:rsid w:val="008152F4"/>
    <w:rsid w:val="00815584"/>
    <w:rsid w:val="00815854"/>
    <w:rsid w:val="00816082"/>
    <w:rsid w:val="0081618D"/>
    <w:rsid w:val="00816310"/>
    <w:rsid w:val="008163F4"/>
    <w:rsid w:val="0081657B"/>
    <w:rsid w:val="008165ED"/>
    <w:rsid w:val="00816848"/>
    <w:rsid w:val="008168B3"/>
    <w:rsid w:val="00816BCA"/>
    <w:rsid w:val="00816BF2"/>
    <w:rsid w:val="00816D7A"/>
    <w:rsid w:val="00816FB5"/>
    <w:rsid w:val="0081704B"/>
    <w:rsid w:val="0081759F"/>
    <w:rsid w:val="00817910"/>
    <w:rsid w:val="008179B6"/>
    <w:rsid w:val="00817EB9"/>
    <w:rsid w:val="00817FCE"/>
    <w:rsid w:val="00820113"/>
    <w:rsid w:val="00820315"/>
    <w:rsid w:val="0082052A"/>
    <w:rsid w:val="00820B6D"/>
    <w:rsid w:val="00820D12"/>
    <w:rsid w:val="00820F0C"/>
    <w:rsid w:val="00820FD7"/>
    <w:rsid w:val="0082100A"/>
    <w:rsid w:val="008212E4"/>
    <w:rsid w:val="00821D15"/>
    <w:rsid w:val="0082225B"/>
    <w:rsid w:val="008226DF"/>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56F9"/>
    <w:rsid w:val="00825D96"/>
    <w:rsid w:val="008260DE"/>
    <w:rsid w:val="00826163"/>
    <w:rsid w:val="00826562"/>
    <w:rsid w:val="0082696E"/>
    <w:rsid w:val="008269DA"/>
    <w:rsid w:val="00826BAC"/>
    <w:rsid w:val="00826E75"/>
    <w:rsid w:val="00826FBC"/>
    <w:rsid w:val="008271D4"/>
    <w:rsid w:val="008275B3"/>
    <w:rsid w:val="00827A15"/>
    <w:rsid w:val="00827B4F"/>
    <w:rsid w:val="00827FE7"/>
    <w:rsid w:val="008305C6"/>
    <w:rsid w:val="00830793"/>
    <w:rsid w:val="00830878"/>
    <w:rsid w:val="00830A77"/>
    <w:rsid w:val="00830CE0"/>
    <w:rsid w:val="00830CEB"/>
    <w:rsid w:val="00830F36"/>
    <w:rsid w:val="00831271"/>
    <w:rsid w:val="00831274"/>
    <w:rsid w:val="00831335"/>
    <w:rsid w:val="008314A1"/>
    <w:rsid w:val="008314C1"/>
    <w:rsid w:val="0083150E"/>
    <w:rsid w:val="00831674"/>
    <w:rsid w:val="008317AF"/>
    <w:rsid w:val="00832197"/>
    <w:rsid w:val="008322AA"/>
    <w:rsid w:val="00832494"/>
    <w:rsid w:val="00832520"/>
    <w:rsid w:val="008326D8"/>
    <w:rsid w:val="00832803"/>
    <w:rsid w:val="00833B5D"/>
    <w:rsid w:val="00833EAF"/>
    <w:rsid w:val="008340C9"/>
    <w:rsid w:val="008340F5"/>
    <w:rsid w:val="00834483"/>
    <w:rsid w:val="00834736"/>
    <w:rsid w:val="0083489E"/>
    <w:rsid w:val="00834FAC"/>
    <w:rsid w:val="00835184"/>
    <w:rsid w:val="008351F7"/>
    <w:rsid w:val="00835607"/>
    <w:rsid w:val="008359B6"/>
    <w:rsid w:val="00835D7B"/>
    <w:rsid w:val="0083609F"/>
    <w:rsid w:val="008361BA"/>
    <w:rsid w:val="0083649B"/>
    <w:rsid w:val="008365FF"/>
    <w:rsid w:val="008366F8"/>
    <w:rsid w:val="00836703"/>
    <w:rsid w:val="008368DD"/>
    <w:rsid w:val="008369A1"/>
    <w:rsid w:val="008369F9"/>
    <w:rsid w:val="00836ADD"/>
    <w:rsid w:val="0083797D"/>
    <w:rsid w:val="00837B78"/>
    <w:rsid w:val="00840208"/>
    <w:rsid w:val="00840696"/>
    <w:rsid w:val="0084089A"/>
    <w:rsid w:val="00840D2E"/>
    <w:rsid w:val="00840E65"/>
    <w:rsid w:val="00840F83"/>
    <w:rsid w:val="00841011"/>
    <w:rsid w:val="00841462"/>
    <w:rsid w:val="00841737"/>
    <w:rsid w:val="008417B8"/>
    <w:rsid w:val="00841893"/>
    <w:rsid w:val="00841AFD"/>
    <w:rsid w:val="00841B9D"/>
    <w:rsid w:val="0084285E"/>
    <w:rsid w:val="0084292A"/>
    <w:rsid w:val="00842F4D"/>
    <w:rsid w:val="008433BB"/>
    <w:rsid w:val="0084340E"/>
    <w:rsid w:val="00843665"/>
    <w:rsid w:val="00843741"/>
    <w:rsid w:val="00843888"/>
    <w:rsid w:val="00843938"/>
    <w:rsid w:val="00843959"/>
    <w:rsid w:val="0084420C"/>
    <w:rsid w:val="00844331"/>
    <w:rsid w:val="0084466C"/>
    <w:rsid w:val="00845029"/>
    <w:rsid w:val="008451C6"/>
    <w:rsid w:val="00845502"/>
    <w:rsid w:val="0084555B"/>
    <w:rsid w:val="0084562C"/>
    <w:rsid w:val="00845D6E"/>
    <w:rsid w:val="0084607E"/>
    <w:rsid w:val="00846242"/>
    <w:rsid w:val="008463B4"/>
    <w:rsid w:val="0084660F"/>
    <w:rsid w:val="008468DE"/>
    <w:rsid w:val="00846B59"/>
    <w:rsid w:val="00846DD0"/>
    <w:rsid w:val="008470F2"/>
    <w:rsid w:val="0084751E"/>
    <w:rsid w:val="008476FB"/>
    <w:rsid w:val="00847883"/>
    <w:rsid w:val="00847DC6"/>
    <w:rsid w:val="00847F36"/>
    <w:rsid w:val="008505F1"/>
    <w:rsid w:val="00850757"/>
    <w:rsid w:val="00850B07"/>
    <w:rsid w:val="00850C11"/>
    <w:rsid w:val="008512EC"/>
    <w:rsid w:val="00851413"/>
    <w:rsid w:val="0085145F"/>
    <w:rsid w:val="008519F1"/>
    <w:rsid w:val="00851A1A"/>
    <w:rsid w:val="00851A29"/>
    <w:rsid w:val="00851CB4"/>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AD1"/>
    <w:rsid w:val="00854B31"/>
    <w:rsid w:val="00854D92"/>
    <w:rsid w:val="00854DCA"/>
    <w:rsid w:val="00854F1D"/>
    <w:rsid w:val="00854F5B"/>
    <w:rsid w:val="008550E1"/>
    <w:rsid w:val="0085538F"/>
    <w:rsid w:val="00855680"/>
    <w:rsid w:val="00855886"/>
    <w:rsid w:val="00855AE8"/>
    <w:rsid w:val="00855BCF"/>
    <w:rsid w:val="008561B3"/>
    <w:rsid w:val="00856BB6"/>
    <w:rsid w:val="00856BBD"/>
    <w:rsid w:val="00856D9A"/>
    <w:rsid w:val="00856DCF"/>
    <w:rsid w:val="00856FA1"/>
    <w:rsid w:val="0085713E"/>
    <w:rsid w:val="0085718D"/>
    <w:rsid w:val="008578BC"/>
    <w:rsid w:val="008578E4"/>
    <w:rsid w:val="00857A47"/>
    <w:rsid w:val="00857AFB"/>
    <w:rsid w:val="00857B5A"/>
    <w:rsid w:val="00857C9A"/>
    <w:rsid w:val="00857F0B"/>
    <w:rsid w:val="00860040"/>
    <w:rsid w:val="0086035D"/>
    <w:rsid w:val="008603D3"/>
    <w:rsid w:val="008608AB"/>
    <w:rsid w:val="00860A65"/>
    <w:rsid w:val="00860A68"/>
    <w:rsid w:val="00860B0F"/>
    <w:rsid w:val="00860C24"/>
    <w:rsid w:val="00860ED6"/>
    <w:rsid w:val="00861050"/>
    <w:rsid w:val="00861273"/>
    <w:rsid w:val="0086157F"/>
    <w:rsid w:val="00861EFF"/>
    <w:rsid w:val="0086236F"/>
    <w:rsid w:val="00862877"/>
    <w:rsid w:val="00862B9A"/>
    <w:rsid w:val="00862CA1"/>
    <w:rsid w:val="00862D01"/>
    <w:rsid w:val="00862D31"/>
    <w:rsid w:val="00862DA8"/>
    <w:rsid w:val="00862DB2"/>
    <w:rsid w:val="00862E40"/>
    <w:rsid w:val="00862EAF"/>
    <w:rsid w:val="00862F75"/>
    <w:rsid w:val="00863752"/>
    <w:rsid w:val="00863949"/>
    <w:rsid w:val="00864043"/>
    <w:rsid w:val="00864178"/>
    <w:rsid w:val="00864535"/>
    <w:rsid w:val="00865248"/>
    <w:rsid w:val="008657AB"/>
    <w:rsid w:val="00865A32"/>
    <w:rsid w:val="00865AEF"/>
    <w:rsid w:val="00865C05"/>
    <w:rsid w:val="00865DA2"/>
    <w:rsid w:val="0086665A"/>
    <w:rsid w:val="00866811"/>
    <w:rsid w:val="0086693C"/>
    <w:rsid w:val="00866D5F"/>
    <w:rsid w:val="00866E26"/>
    <w:rsid w:val="0086709B"/>
    <w:rsid w:val="0086727D"/>
    <w:rsid w:val="0086775F"/>
    <w:rsid w:val="0086780A"/>
    <w:rsid w:val="00867941"/>
    <w:rsid w:val="00867A03"/>
    <w:rsid w:val="00867ADF"/>
    <w:rsid w:val="00867E56"/>
    <w:rsid w:val="00867FBC"/>
    <w:rsid w:val="008703CF"/>
    <w:rsid w:val="00870612"/>
    <w:rsid w:val="00870632"/>
    <w:rsid w:val="00870666"/>
    <w:rsid w:val="00870820"/>
    <w:rsid w:val="00870CAA"/>
    <w:rsid w:val="00870D78"/>
    <w:rsid w:val="00870E64"/>
    <w:rsid w:val="00871157"/>
    <w:rsid w:val="008712F6"/>
    <w:rsid w:val="00871521"/>
    <w:rsid w:val="00871955"/>
    <w:rsid w:val="00871AD1"/>
    <w:rsid w:val="00871C98"/>
    <w:rsid w:val="00871D2B"/>
    <w:rsid w:val="00871D45"/>
    <w:rsid w:val="00872239"/>
    <w:rsid w:val="0087231D"/>
    <w:rsid w:val="008729B7"/>
    <w:rsid w:val="00872C97"/>
    <w:rsid w:val="00872D7C"/>
    <w:rsid w:val="00873025"/>
    <w:rsid w:val="00873523"/>
    <w:rsid w:val="00873700"/>
    <w:rsid w:val="0087375D"/>
    <w:rsid w:val="00873A3A"/>
    <w:rsid w:val="00873B38"/>
    <w:rsid w:val="00873D97"/>
    <w:rsid w:val="00873DFF"/>
    <w:rsid w:val="00873EBC"/>
    <w:rsid w:val="0087434E"/>
    <w:rsid w:val="0087457D"/>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113"/>
    <w:rsid w:val="008803FC"/>
    <w:rsid w:val="00880542"/>
    <w:rsid w:val="00880ECF"/>
    <w:rsid w:val="00881292"/>
    <w:rsid w:val="0088129D"/>
    <w:rsid w:val="00881371"/>
    <w:rsid w:val="008814FB"/>
    <w:rsid w:val="008816C1"/>
    <w:rsid w:val="00881793"/>
    <w:rsid w:val="00881E61"/>
    <w:rsid w:val="00881E6C"/>
    <w:rsid w:val="00881F71"/>
    <w:rsid w:val="008822D4"/>
    <w:rsid w:val="0088249A"/>
    <w:rsid w:val="00882572"/>
    <w:rsid w:val="008827B2"/>
    <w:rsid w:val="008828EC"/>
    <w:rsid w:val="00882C58"/>
    <w:rsid w:val="0088320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2FF"/>
    <w:rsid w:val="00886AA5"/>
    <w:rsid w:val="008870AF"/>
    <w:rsid w:val="00887251"/>
    <w:rsid w:val="008872BD"/>
    <w:rsid w:val="008872C9"/>
    <w:rsid w:val="00887F51"/>
    <w:rsid w:val="0089017F"/>
    <w:rsid w:val="008906F0"/>
    <w:rsid w:val="008906F4"/>
    <w:rsid w:val="008907DA"/>
    <w:rsid w:val="0089093D"/>
    <w:rsid w:val="00890A3B"/>
    <w:rsid w:val="00890C35"/>
    <w:rsid w:val="00890D4D"/>
    <w:rsid w:val="00890F3E"/>
    <w:rsid w:val="00891026"/>
    <w:rsid w:val="008911D5"/>
    <w:rsid w:val="00891234"/>
    <w:rsid w:val="00891255"/>
    <w:rsid w:val="008912D7"/>
    <w:rsid w:val="00891B2F"/>
    <w:rsid w:val="00891D4B"/>
    <w:rsid w:val="00891F2C"/>
    <w:rsid w:val="008920D7"/>
    <w:rsid w:val="00892539"/>
    <w:rsid w:val="0089273A"/>
    <w:rsid w:val="00893007"/>
    <w:rsid w:val="00893658"/>
    <w:rsid w:val="008939A5"/>
    <w:rsid w:val="00893FD6"/>
    <w:rsid w:val="0089404E"/>
    <w:rsid w:val="0089464B"/>
    <w:rsid w:val="008946EF"/>
    <w:rsid w:val="00894707"/>
    <w:rsid w:val="008947F5"/>
    <w:rsid w:val="008955E3"/>
    <w:rsid w:val="008958CB"/>
    <w:rsid w:val="008959B4"/>
    <w:rsid w:val="00895BF0"/>
    <w:rsid w:val="00895E69"/>
    <w:rsid w:val="008962DC"/>
    <w:rsid w:val="008963CA"/>
    <w:rsid w:val="00896452"/>
    <w:rsid w:val="0089663F"/>
    <w:rsid w:val="00896A21"/>
    <w:rsid w:val="00896F59"/>
    <w:rsid w:val="00896F72"/>
    <w:rsid w:val="00897024"/>
    <w:rsid w:val="0089719B"/>
    <w:rsid w:val="00897505"/>
    <w:rsid w:val="00897770"/>
    <w:rsid w:val="00897D88"/>
    <w:rsid w:val="00897DC4"/>
    <w:rsid w:val="008A016A"/>
    <w:rsid w:val="008A02A2"/>
    <w:rsid w:val="008A03B4"/>
    <w:rsid w:val="008A046C"/>
    <w:rsid w:val="008A05B6"/>
    <w:rsid w:val="008A06A7"/>
    <w:rsid w:val="008A06B9"/>
    <w:rsid w:val="008A0CC9"/>
    <w:rsid w:val="008A0F8F"/>
    <w:rsid w:val="008A0FF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424"/>
    <w:rsid w:val="008A562C"/>
    <w:rsid w:val="008A571C"/>
    <w:rsid w:val="008A6684"/>
    <w:rsid w:val="008A66FE"/>
    <w:rsid w:val="008A6717"/>
    <w:rsid w:val="008A6B8C"/>
    <w:rsid w:val="008A7059"/>
    <w:rsid w:val="008A71CE"/>
    <w:rsid w:val="008A71EB"/>
    <w:rsid w:val="008A7FCF"/>
    <w:rsid w:val="008B00C2"/>
    <w:rsid w:val="008B0F5E"/>
    <w:rsid w:val="008B1049"/>
    <w:rsid w:val="008B10E5"/>
    <w:rsid w:val="008B1241"/>
    <w:rsid w:val="008B1359"/>
    <w:rsid w:val="008B1758"/>
    <w:rsid w:val="008B1FCB"/>
    <w:rsid w:val="008B2341"/>
    <w:rsid w:val="008B23B5"/>
    <w:rsid w:val="008B2940"/>
    <w:rsid w:val="008B2AAF"/>
    <w:rsid w:val="008B2EC8"/>
    <w:rsid w:val="008B2F2D"/>
    <w:rsid w:val="008B2F31"/>
    <w:rsid w:val="008B304A"/>
    <w:rsid w:val="008B340C"/>
    <w:rsid w:val="008B3765"/>
    <w:rsid w:val="008B3C1C"/>
    <w:rsid w:val="008B3C4E"/>
    <w:rsid w:val="008B4227"/>
    <w:rsid w:val="008B473B"/>
    <w:rsid w:val="008B4805"/>
    <w:rsid w:val="008B4C55"/>
    <w:rsid w:val="008B4D3E"/>
    <w:rsid w:val="008B4D69"/>
    <w:rsid w:val="008B4D9D"/>
    <w:rsid w:val="008B5701"/>
    <w:rsid w:val="008B6087"/>
    <w:rsid w:val="008B62BE"/>
    <w:rsid w:val="008B63FE"/>
    <w:rsid w:val="008B66BF"/>
    <w:rsid w:val="008B675F"/>
    <w:rsid w:val="008B6A29"/>
    <w:rsid w:val="008B6C52"/>
    <w:rsid w:val="008B7102"/>
    <w:rsid w:val="008B7309"/>
    <w:rsid w:val="008B73A1"/>
    <w:rsid w:val="008B747D"/>
    <w:rsid w:val="008B768D"/>
    <w:rsid w:val="008B7C8A"/>
    <w:rsid w:val="008B7F1C"/>
    <w:rsid w:val="008C03BD"/>
    <w:rsid w:val="008C055D"/>
    <w:rsid w:val="008C0D77"/>
    <w:rsid w:val="008C0DDE"/>
    <w:rsid w:val="008C0DEC"/>
    <w:rsid w:val="008C0ECB"/>
    <w:rsid w:val="008C14C5"/>
    <w:rsid w:val="008C1860"/>
    <w:rsid w:val="008C1A01"/>
    <w:rsid w:val="008C1A91"/>
    <w:rsid w:val="008C1AFD"/>
    <w:rsid w:val="008C1CC6"/>
    <w:rsid w:val="008C1DDE"/>
    <w:rsid w:val="008C1E46"/>
    <w:rsid w:val="008C1E5D"/>
    <w:rsid w:val="008C247E"/>
    <w:rsid w:val="008C28EB"/>
    <w:rsid w:val="008C3289"/>
    <w:rsid w:val="008C35F6"/>
    <w:rsid w:val="008C35FE"/>
    <w:rsid w:val="008C36C1"/>
    <w:rsid w:val="008C39E3"/>
    <w:rsid w:val="008C3A7D"/>
    <w:rsid w:val="008C3F01"/>
    <w:rsid w:val="008C4076"/>
    <w:rsid w:val="008C43D0"/>
    <w:rsid w:val="008C466C"/>
    <w:rsid w:val="008C4928"/>
    <w:rsid w:val="008C4A3D"/>
    <w:rsid w:val="008C4D55"/>
    <w:rsid w:val="008C4D59"/>
    <w:rsid w:val="008C4DC0"/>
    <w:rsid w:val="008C4F6B"/>
    <w:rsid w:val="008C4FAE"/>
    <w:rsid w:val="008C508A"/>
    <w:rsid w:val="008C5141"/>
    <w:rsid w:val="008C581E"/>
    <w:rsid w:val="008C5E7B"/>
    <w:rsid w:val="008C621D"/>
    <w:rsid w:val="008C62E2"/>
    <w:rsid w:val="008C6419"/>
    <w:rsid w:val="008C646D"/>
    <w:rsid w:val="008C648F"/>
    <w:rsid w:val="008C69F0"/>
    <w:rsid w:val="008C6BBC"/>
    <w:rsid w:val="008C6F95"/>
    <w:rsid w:val="008C72DC"/>
    <w:rsid w:val="008C7430"/>
    <w:rsid w:val="008C75E6"/>
    <w:rsid w:val="008C7991"/>
    <w:rsid w:val="008C7A11"/>
    <w:rsid w:val="008C7B0F"/>
    <w:rsid w:val="008C7BCF"/>
    <w:rsid w:val="008C7F76"/>
    <w:rsid w:val="008D00D2"/>
    <w:rsid w:val="008D0146"/>
    <w:rsid w:val="008D014E"/>
    <w:rsid w:val="008D035E"/>
    <w:rsid w:val="008D0521"/>
    <w:rsid w:val="008D0661"/>
    <w:rsid w:val="008D1481"/>
    <w:rsid w:val="008D14F8"/>
    <w:rsid w:val="008D151A"/>
    <w:rsid w:val="008D1A4E"/>
    <w:rsid w:val="008D1BFB"/>
    <w:rsid w:val="008D1F09"/>
    <w:rsid w:val="008D2080"/>
    <w:rsid w:val="008D2252"/>
    <w:rsid w:val="008D24A5"/>
    <w:rsid w:val="008D31AA"/>
    <w:rsid w:val="008D332F"/>
    <w:rsid w:val="008D355C"/>
    <w:rsid w:val="008D3820"/>
    <w:rsid w:val="008D46C1"/>
    <w:rsid w:val="008D4AAF"/>
    <w:rsid w:val="008D4AD9"/>
    <w:rsid w:val="008D4B36"/>
    <w:rsid w:val="008D4BE5"/>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EC4"/>
    <w:rsid w:val="008D7F25"/>
    <w:rsid w:val="008E019D"/>
    <w:rsid w:val="008E01B2"/>
    <w:rsid w:val="008E01DB"/>
    <w:rsid w:val="008E029A"/>
    <w:rsid w:val="008E03BF"/>
    <w:rsid w:val="008E077A"/>
    <w:rsid w:val="008E0917"/>
    <w:rsid w:val="008E0A11"/>
    <w:rsid w:val="008E0B90"/>
    <w:rsid w:val="008E0CC8"/>
    <w:rsid w:val="008E0DB1"/>
    <w:rsid w:val="008E10FE"/>
    <w:rsid w:val="008E12C0"/>
    <w:rsid w:val="008E1552"/>
    <w:rsid w:val="008E165B"/>
    <w:rsid w:val="008E17F4"/>
    <w:rsid w:val="008E2266"/>
    <w:rsid w:val="008E25C5"/>
    <w:rsid w:val="008E25DF"/>
    <w:rsid w:val="008E263A"/>
    <w:rsid w:val="008E26C8"/>
    <w:rsid w:val="008E2771"/>
    <w:rsid w:val="008E2E40"/>
    <w:rsid w:val="008E3023"/>
    <w:rsid w:val="008E32FE"/>
    <w:rsid w:val="008E3313"/>
    <w:rsid w:val="008E3576"/>
    <w:rsid w:val="008E35DC"/>
    <w:rsid w:val="008E396B"/>
    <w:rsid w:val="008E3A6B"/>
    <w:rsid w:val="008E3AB4"/>
    <w:rsid w:val="008E3FC0"/>
    <w:rsid w:val="008E4060"/>
    <w:rsid w:val="008E4266"/>
    <w:rsid w:val="008E4466"/>
    <w:rsid w:val="008E4BDE"/>
    <w:rsid w:val="008E4DA5"/>
    <w:rsid w:val="008E4E11"/>
    <w:rsid w:val="008E4E99"/>
    <w:rsid w:val="008E4EC3"/>
    <w:rsid w:val="008E508E"/>
    <w:rsid w:val="008E5378"/>
    <w:rsid w:val="008E537F"/>
    <w:rsid w:val="008E5515"/>
    <w:rsid w:val="008E56C2"/>
    <w:rsid w:val="008E56DA"/>
    <w:rsid w:val="008E5AD0"/>
    <w:rsid w:val="008E5AD7"/>
    <w:rsid w:val="008E5B13"/>
    <w:rsid w:val="008E5BE5"/>
    <w:rsid w:val="008E5C89"/>
    <w:rsid w:val="008E5E4C"/>
    <w:rsid w:val="008E5FCF"/>
    <w:rsid w:val="008E600C"/>
    <w:rsid w:val="008E6389"/>
    <w:rsid w:val="008E644D"/>
    <w:rsid w:val="008E64BB"/>
    <w:rsid w:val="008E654A"/>
    <w:rsid w:val="008E6956"/>
    <w:rsid w:val="008E6B79"/>
    <w:rsid w:val="008E6DA5"/>
    <w:rsid w:val="008E7169"/>
    <w:rsid w:val="008E7512"/>
    <w:rsid w:val="008E75D1"/>
    <w:rsid w:val="008E771A"/>
    <w:rsid w:val="008E784A"/>
    <w:rsid w:val="008E79F4"/>
    <w:rsid w:val="008F0023"/>
    <w:rsid w:val="008F043A"/>
    <w:rsid w:val="008F09E2"/>
    <w:rsid w:val="008F0A82"/>
    <w:rsid w:val="008F0CCC"/>
    <w:rsid w:val="008F0D6B"/>
    <w:rsid w:val="008F1196"/>
    <w:rsid w:val="008F12DB"/>
    <w:rsid w:val="008F13CE"/>
    <w:rsid w:val="008F1AE0"/>
    <w:rsid w:val="008F1BBF"/>
    <w:rsid w:val="008F1E25"/>
    <w:rsid w:val="008F1FE7"/>
    <w:rsid w:val="008F25D7"/>
    <w:rsid w:val="008F26C8"/>
    <w:rsid w:val="008F2C7C"/>
    <w:rsid w:val="008F2CDB"/>
    <w:rsid w:val="008F2D07"/>
    <w:rsid w:val="008F2DB0"/>
    <w:rsid w:val="008F3009"/>
    <w:rsid w:val="008F3161"/>
    <w:rsid w:val="008F3184"/>
    <w:rsid w:val="008F34F1"/>
    <w:rsid w:val="008F3BBF"/>
    <w:rsid w:val="008F42FA"/>
    <w:rsid w:val="008F430F"/>
    <w:rsid w:val="008F4505"/>
    <w:rsid w:val="008F473C"/>
    <w:rsid w:val="008F4A2D"/>
    <w:rsid w:val="008F4B0A"/>
    <w:rsid w:val="008F4CC9"/>
    <w:rsid w:val="008F509A"/>
    <w:rsid w:val="008F5229"/>
    <w:rsid w:val="008F54D0"/>
    <w:rsid w:val="008F5AA4"/>
    <w:rsid w:val="008F5D60"/>
    <w:rsid w:val="008F64FF"/>
    <w:rsid w:val="008F6592"/>
    <w:rsid w:val="008F6957"/>
    <w:rsid w:val="008F69DD"/>
    <w:rsid w:val="008F69E6"/>
    <w:rsid w:val="008F6D93"/>
    <w:rsid w:val="008F722F"/>
    <w:rsid w:val="008F746B"/>
    <w:rsid w:val="008F764B"/>
    <w:rsid w:val="008F76F8"/>
    <w:rsid w:val="008F7E44"/>
    <w:rsid w:val="008F7FA3"/>
    <w:rsid w:val="00900472"/>
    <w:rsid w:val="00900827"/>
    <w:rsid w:val="009008D0"/>
    <w:rsid w:val="009009DE"/>
    <w:rsid w:val="00900C98"/>
    <w:rsid w:val="00900DAE"/>
    <w:rsid w:val="00900EE2"/>
    <w:rsid w:val="009014E6"/>
    <w:rsid w:val="00901C14"/>
    <w:rsid w:val="00901C75"/>
    <w:rsid w:val="00902651"/>
    <w:rsid w:val="009027DC"/>
    <w:rsid w:val="0090297A"/>
    <w:rsid w:val="00902C1C"/>
    <w:rsid w:val="00902C5C"/>
    <w:rsid w:val="00902E40"/>
    <w:rsid w:val="00903320"/>
    <w:rsid w:val="0090338D"/>
    <w:rsid w:val="00903405"/>
    <w:rsid w:val="009034FE"/>
    <w:rsid w:val="00903938"/>
    <w:rsid w:val="009039C7"/>
    <w:rsid w:val="0090403C"/>
    <w:rsid w:val="009041B6"/>
    <w:rsid w:val="0090421C"/>
    <w:rsid w:val="0090470D"/>
    <w:rsid w:val="0090487F"/>
    <w:rsid w:val="00904D14"/>
    <w:rsid w:val="009056FB"/>
    <w:rsid w:val="009058D2"/>
    <w:rsid w:val="00905949"/>
    <w:rsid w:val="00906411"/>
    <w:rsid w:val="009064C9"/>
    <w:rsid w:val="009065D4"/>
    <w:rsid w:val="00906821"/>
    <w:rsid w:val="00906CB1"/>
    <w:rsid w:val="00906DA6"/>
    <w:rsid w:val="00906E42"/>
    <w:rsid w:val="0090730C"/>
    <w:rsid w:val="00907457"/>
    <w:rsid w:val="00907520"/>
    <w:rsid w:val="0090763E"/>
    <w:rsid w:val="00907725"/>
    <w:rsid w:val="00907819"/>
    <w:rsid w:val="00907FA6"/>
    <w:rsid w:val="0091044C"/>
    <w:rsid w:val="00910494"/>
    <w:rsid w:val="009108E9"/>
    <w:rsid w:val="00910AD8"/>
    <w:rsid w:val="00911712"/>
    <w:rsid w:val="00911B7A"/>
    <w:rsid w:val="00911C9E"/>
    <w:rsid w:val="0091230A"/>
    <w:rsid w:val="00912498"/>
    <w:rsid w:val="00912604"/>
    <w:rsid w:val="009129B6"/>
    <w:rsid w:val="00912A60"/>
    <w:rsid w:val="00912A91"/>
    <w:rsid w:val="00912D34"/>
    <w:rsid w:val="00912E8D"/>
    <w:rsid w:val="00912FB4"/>
    <w:rsid w:val="0091306D"/>
    <w:rsid w:val="009135C6"/>
    <w:rsid w:val="00913689"/>
    <w:rsid w:val="00913759"/>
    <w:rsid w:val="00913B4C"/>
    <w:rsid w:val="00913B94"/>
    <w:rsid w:val="00913D29"/>
    <w:rsid w:val="00914199"/>
    <w:rsid w:val="009141A1"/>
    <w:rsid w:val="00914243"/>
    <w:rsid w:val="009142BA"/>
    <w:rsid w:val="0091452D"/>
    <w:rsid w:val="0091464F"/>
    <w:rsid w:val="0091498E"/>
    <w:rsid w:val="00915411"/>
    <w:rsid w:val="00915513"/>
    <w:rsid w:val="00915AEE"/>
    <w:rsid w:val="00915B22"/>
    <w:rsid w:val="00915FB9"/>
    <w:rsid w:val="00915FF0"/>
    <w:rsid w:val="00916170"/>
    <w:rsid w:val="00916596"/>
    <w:rsid w:val="00916962"/>
    <w:rsid w:val="00916BD8"/>
    <w:rsid w:val="00916EF2"/>
    <w:rsid w:val="00917091"/>
    <w:rsid w:val="009171B8"/>
    <w:rsid w:val="00917242"/>
    <w:rsid w:val="00917658"/>
    <w:rsid w:val="009178C8"/>
    <w:rsid w:val="00917B3C"/>
    <w:rsid w:val="00917C52"/>
    <w:rsid w:val="009202B7"/>
    <w:rsid w:val="00920527"/>
    <w:rsid w:val="009205B2"/>
    <w:rsid w:val="00920615"/>
    <w:rsid w:val="009207E0"/>
    <w:rsid w:val="00920E65"/>
    <w:rsid w:val="00920FDC"/>
    <w:rsid w:val="0092126F"/>
    <w:rsid w:val="009214FF"/>
    <w:rsid w:val="00921556"/>
    <w:rsid w:val="00921597"/>
    <w:rsid w:val="009219FB"/>
    <w:rsid w:val="00921D3C"/>
    <w:rsid w:val="00921D82"/>
    <w:rsid w:val="009220B7"/>
    <w:rsid w:val="0092261D"/>
    <w:rsid w:val="0092263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52A4"/>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545"/>
    <w:rsid w:val="00927863"/>
    <w:rsid w:val="00927877"/>
    <w:rsid w:val="00927BBF"/>
    <w:rsid w:val="00927CB3"/>
    <w:rsid w:val="00927D48"/>
    <w:rsid w:val="00927F75"/>
    <w:rsid w:val="009302A0"/>
    <w:rsid w:val="0093057F"/>
    <w:rsid w:val="00930AB6"/>
    <w:rsid w:val="00930AFA"/>
    <w:rsid w:val="009310B9"/>
    <w:rsid w:val="00931C3D"/>
    <w:rsid w:val="00931CE1"/>
    <w:rsid w:val="00932047"/>
    <w:rsid w:val="0093204B"/>
    <w:rsid w:val="0093235F"/>
    <w:rsid w:val="0093256F"/>
    <w:rsid w:val="00933173"/>
    <w:rsid w:val="009334A5"/>
    <w:rsid w:val="009336EE"/>
    <w:rsid w:val="00933812"/>
    <w:rsid w:val="00933AD1"/>
    <w:rsid w:val="00933F34"/>
    <w:rsid w:val="00933F4A"/>
    <w:rsid w:val="009341A5"/>
    <w:rsid w:val="009341B2"/>
    <w:rsid w:val="00934277"/>
    <w:rsid w:val="00934345"/>
    <w:rsid w:val="00934593"/>
    <w:rsid w:val="0093459C"/>
    <w:rsid w:val="00934AA0"/>
    <w:rsid w:val="00934EBE"/>
    <w:rsid w:val="0093525C"/>
    <w:rsid w:val="00935689"/>
    <w:rsid w:val="0093576E"/>
    <w:rsid w:val="00935C6F"/>
    <w:rsid w:val="00935CAC"/>
    <w:rsid w:val="00935D44"/>
    <w:rsid w:val="009361CA"/>
    <w:rsid w:val="00936236"/>
    <w:rsid w:val="00936400"/>
    <w:rsid w:val="00936624"/>
    <w:rsid w:val="00936654"/>
    <w:rsid w:val="0093682F"/>
    <w:rsid w:val="00936CAC"/>
    <w:rsid w:val="00936D01"/>
    <w:rsid w:val="0093734F"/>
    <w:rsid w:val="00937716"/>
    <w:rsid w:val="00937749"/>
    <w:rsid w:val="00937FAA"/>
    <w:rsid w:val="009403BD"/>
    <w:rsid w:val="00940ACE"/>
    <w:rsid w:val="00940CA3"/>
    <w:rsid w:val="00940D71"/>
    <w:rsid w:val="00940DC6"/>
    <w:rsid w:val="00940F65"/>
    <w:rsid w:val="009411A4"/>
    <w:rsid w:val="00941687"/>
    <w:rsid w:val="009417BA"/>
    <w:rsid w:val="0094196E"/>
    <w:rsid w:val="00941C46"/>
    <w:rsid w:val="00941D46"/>
    <w:rsid w:val="0094220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65"/>
    <w:rsid w:val="009449C6"/>
    <w:rsid w:val="00944F12"/>
    <w:rsid w:val="00944FDF"/>
    <w:rsid w:val="009454BB"/>
    <w:rsid w:val="00945C32"/>
    <w:rsid w:val="00945D40"/>
    <w:rsid w:val="00945F1F"/>
    <w:rsid w:val="0094600B"/>
    <w:rsid w:val="00946090"/>
    <w:rsid w:val="00946428"/>
    <w:rsid w:val="009465F2"/>
    <w:rsid w:val="00946ACE"/>
    <w:rsid w:val="00946B07"/>
    <w:rsid w:val="00947083"/>
    <w:rsid w:val="0094749B"/>
    <w:rsid w:val="009474DA"/>
    <w:rsid w:val="0094754E"/>
    <w:rsid w:val="00947679"/>
    <w:rsid w:val="00947850"/>
    <w:rsid w:val="009478FE"/>
    <w:rsid w:val="00947C64"/>
    <w:rsid w:val="00947FCF"/>
    <w:rsid w:val="009500A2"/>
    <w:rsid w:val="00950DD7"/>
    <w:rsid w:val="0095115B"/>
    <w:rsid w:val="0095166F"/>
    <w:rsid w:val="009517A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4D6"/>
    <w:rsid w:val="0095394D"/>
    <w:rsid w:val="00953A10"/>
    <w:rsid w:val="00953B4F"/>
    <w:rsid w:val="00953C2C"/>
    <w:rsid w:val="00953E69"/>
    <w:rsid w:val="00953F76"/>
    <w:rsid w:val="00954473"/>
    <w:rsid w:val="0095468D"/>
    <w:rsid w:val="00954692"/>
    <w:rsid w:val="00954861"/>
    <w:rsid w:val="0095494C"/>
    <w:rsid w:val="00954E7D"/>
    <w:rsid w:val="00954F88"/>
    <w:rsid w:val="0095548C"/>
    <w:rsid w:val="0095593C"/>
    <w:rsid w:val="009560A8"/>
    <w:rsid w:val="009560DC"/>
    <w:rsid w:val="00956140"/>
    <w:rsid w:val="00956475"/>
    <w:rsid w:val="009565AA"/>
    <w:rsid w:val="00956689"/>
    <w:rsid w:val="00956972"/>
    <w:rsid w:val="00956CC9"/>
    <w:rsid w:val="00957263"/>
    <w:rsid w:val="00957373"/>
    <w:rsid w:val="0095791A"/>
    <w:rsid w:val="00957EDD"/>
    <w:rsid w:val="00957F0B"/>
    <w:rsid w:val="0096048C"/>
    <w:rsid w:val="0096064A"/>
    <w:rsid w:val="00960991"/>
    <w:rsid w:val="00960AC5"/>
    <w:rsid w:val="00960B06"/>
    <w:rsid w:val="00960BC1"/>
    <w:rsid w:val="00960D7B"/>
    <w:rsid w:val="00960DCC"/>
    <w:rsid w:val="009611D8"/>
    <w:rsid w:val="00961295"/>
    <w:rsid w:val="009613D2"/>
    <w:rsid w:val="009616D9"/>
    <w:rsid w:val="009617BF"/>
    <w:rsid w:val="00961AEA"/>
    <w:rsid w:val="00961AFE"/>
    <w:rsid w:val="00961C21"/>
    <w:rsid w:val="00961E4F"/>
    <w:rsid w:val="00961E6A"/>
    <w:rsid w:val="00962281"/>
    <w:rsid w:val="00962568"/>
    <w:rsid w:val="00962727"/>
    <w:rsid w:val="009629F2"/>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95"/>
    <w:rsid w:val="009660D4"/>
    <w:rsid w:val="009662CF"/>
    <w:rsid w:val="00966595"/>
    <w:rsid w:val="009666B3"/>
    <w:rsid w:val="00966B1C"/>
    <w:rsid w:val="00966D1B"/>
    <w:rsid w:val="009671DE"/>
    <w:rsid w:val="009673CD"/>
    <w:rsid w:val="009676F3"/>
    <w:rsid w:val="00967ADB"/>
    <w:rsid w:val="00967C5E"/>
    <w:rsid w:val="00967C7A"/>
    <w:rsid w:val="00967CAE"/>
    <w:rsid w:val="009705C2"/>
    <w:rsid w:val="00970961"/>
    <w:rsid w:val="00970A4F"/>
    <w:rsid w:val="00970B8B"/>
    <w:rsid w:val="00970C01"/>
    <w:rsid w:val="00970E7C"/>
    <w:rsid w:val="009715C8"/>
    <w:rsid w:val="0097165A"/>
    <w:rsid w:val="009717AA"/>
    <w:rsid w:val="00971840"/>
    <w:rsid w:val="00971D1B"/>
    <w:rsid w:val="00971D61"/>
    <w:rsid w:val="00972A19"/>
    <w:rsid w:val="00972C4A"/>
    <w:rsid w:val="00973279"/>
    <w:rsid w:val="009732AD"/>
    <w:rsid w:val="00973490"/>
    <w:rsid w:val="009734F1"/>
    <w:rsid w:val="0097374F"/>
    <w:rsid w:val="00973D0A"/>
    <w:rsid w:val="00973E18"/>
    <w:rsid w:val="0097403A"/>
    <w:rsid w:val="00974479"/>
    <w:rsid w:val="0097480B"/>
    <w:rsid w:val="00974BC8"/>
    <w:rsid w:val="00974E72"/>
    <w:rsid w:val="00975256"/>
    <w:rsid w:val="0097558D"/>
    <w:rsid w:val="00975768"/>
    <w:rsid w:val="009757EF"/>
    <w:rsid w:val="009759C0"/>
    <w:rsid w:val="00975C33"/>
    <w:rsid w:val="00975C71"/>
    <w:rsid w:val="00975CFD"/>
    <w:rsid w:val="00975EFD"/>
    <w:rsid w:val="00975F5F"/>
    <w:rsid w:val="009761A0"/>
    <w:rsid w:val="009764FD"/>
    <w:rsid w:val="00976AC6"/>
    <w:rsid w:val="00976BCF"/>
    <w:rsid w:val="009773F4"/>
    <w:rsid w:val="00977AD0"/>
    <w:rsid w:val="00977B5A"/>
    <w:rsid w:val="00977D9D"/>
    <w:rsid w:val="00980834"/>
    <w:rsid w:val="00980839"/>
    <w:rsid w:val="009809E7"/>
    <w:rsid w:val="00980B7F"/>
    <w:rsid w:val="00980D08"/>
    <w:rsid w:val="009814E3"/>
    <w:rsid w:val="009816D9"/>
    <w:rsid w:val="00981BEC"/>
    <w:rsid w:val="00981DAD"/>
    <w:rsid w:val="00981DFA"/>
    <w:rsid w:val="00981E07"/>
    <w:rsid w:val="00982182"/>
    <w:rsid w:val="00982396"/>
    <w:rsid w:val="00983961"/>
    <w:rsid w:val="00983DA6"/>
    <w:rsid w:val="00984052"/>
    <w:rsid w:val="009840FF"/>
    <w:rsid w:val="0098412D"/>
    <w:rsid w:val="009842EF"/>
    <w:rsid w:val="009846AF"/>
    <w:rsid w:val="0098487E"/>
    <w:rsid w:val="00984AED"/>
    <w:rsid w:val="00984CA7"/>
    <w:rsid w:val="00984E6C"/>
    <w:rsid w:val="00984F91"/>
    <w:rsid w:val="00985174"/>
    <w:rsid w:val="009851EB"/>
    <w:rsid w:val="009853A8"/>
    <w:rsid w:val="0098544E"/>
    <w:rsid w:val="00985518"/>
    <w:rsid w:val="0098571A"/>
    <w:rsid w:val="00985C29"/>
    <w:rsid w:val="00985E97"/>
    <w:rsid w:val="009862C9"/>
    <w:rsid w:val="009863DE"/>
    <w:rsid w:val="00986551"/>
    <w:rsid w:val="0098658A"/>
    <w:rsid w:val="009867BA"/>
    <w:rsid w:val="00986A53"/>
    <w:rsid w:val="00986B52"/>
    <w:rsid w:val="00986D46"/>
    <w:rsid w:val="00986EB9"/>
    <w:rsid w:val="00986F77"/>
    <w:rsid w:val="00987189"/>
    <w:rsid w:val="009873A3"/>
    <w:rsid w:val="009874E9"/>
    <w:rsid w:val="0098775C"/>
    <w:rsid w:val="009877D5"/>
    <w:rsid w:val="00987923"/>
    <w:rsid w:val="00987B15"/>
    <w:rsid w:val="00987E40"/>
    <w:rsid w:val="00990218"/>
    <w:rsid w:val="009903A4"/>
    <w:rsid w:val="0099047E"/>
    <w:rsid w:val="00990563"/>
    <w:rsid w:val="009905A5"/>
    <w:rsid w:val="0099089F"/>
    <w:rsid w:val="0099093C"/>
    <w:rsid w:val="00990BD2"/>
    <w:rsid w:val="00990CA5"/>
    <w:rsid w:val="00990CA6"/>
    <w:rsid w:val="00990DAF"/>
    <w:rsid w:val="00991287"/>
    <w:rsid w:val="00991577"/>
    <w:rsid w:val="00991695"/>
    <w:rsid w:val="0099183F"/>
    <w:rsid w:val="00991BA0"/>
    <w:rsid w:val="00991D8F"/>
    <w:rsid w:val="00992382"/>
    <w:rsid w:val="009923EF"/>
    <w:rsid w:val="0099261B"/>
    <w:rsid w:val="009927F0"/>
    <w:rsid w:val="00992D91"/>
    <w:rsid w:val="00992F02"/>
    <w:rsid w:val="00993463"/>
    <w:rsid w:val="009934BB"/>
    <w:rsid w:val="0099373B"/>
    <w:rsid w:val="009938A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70"/>
    <w:rsid w:val="0099699A"/>
    <w:rsid w:val="009974CA"/>
    <w:rsid w:val="0099773E"/>
    <w:rsid w:val="00997746"/>
    <w:rsid w:val="009979A6"/>
    <w:rsid w:val="009A0136"/>
    <w:rsid w:val="009A07CA"/>
    <w:rsid w:val="009A082B"/>
    <w:rsid w:val="009A0858"/>
    <w:rsid w:val="009A0D4C"/>
    <w:rsid w:val="009A0EBA"/>
    <w:rsid w:val="009A125B"/>
    <w:rsid w:val="009A14EB"/>
    <w:rsid w:val="009A16BB"/>
    <w:rsid w:val="009A18AB"/>
    <w:rsid w:val="009A1A62"/>
    <w:rsid w:val="009A1C0E"/>
    <w:rsid w:val="009A1C65"/>
    <w:rsid w:val="009A1C67"/>
    <w:rsid w:val="009A1CB4"/>
    <w:rsid w:val="009A1CD7"/>
    <w:rsid w:val="009A1CDA"/>
    <w:rsid w:val="009A2219"/>
    <w:rsid w:val="009A222E"/>
    <w:rsid w:val="009A244B"/>
    <w:rsid w:val="009A24C3"/>
    <w:rsid w:val="009A2650"/>
    <w:rsid w:val="009A285B"/>
    <w:rsid w:val="009A2FDA"/>
    <w:rsid w:val="009A2FE1"/>
    <w:rsid w:val="009A32C4"/>
    <w:rsid w:val="009A3310"/>
    <w:rsid w:val="009A341F"/>
    <w:rsid w:val="009A3470"/>
    <w:rsid w:val="009A36A9"/>
    <w:rsid w:val="009A37B0"/>
    <w:rsid w:val="009A3B6D"/>
    <w:rsid w:val="009A4024"/>
    <w:rsid w:val="009A416D"/>
    <w:rsid w:val="009A4263"/>
    <w:rsid w:val="009A47BF"/>
    <w:rsid w:val="009A4A22"/>
    <w:rsid w:val="009A4B50"/>
    <w:rsid w:val="009A4BF6"/>
    <w:rsid w:val="009A589F"/>
    <w:rsid w:val="009A5EC0"/>
    <w:rsid w:val="009A62ED"/>
    <w:rsid w:val="009A635C"/>
    <w:rsid w:val="009A6653"/>
    <w:rsid w:val="009A6F0F"/>
    <w:rsid w:val="009A7529"/>
    <w:rsid w:val="009A759B"/>
    <w:rsid w:val="009A77DC"/>
    <w:rsid w:val="009A7B79"/>
    <w:rsid w:val="009A7C69"/>
    <w:rsid w:val="009B0113"/>
    <w:rsid w:val="009B0126"/>
    <w:rsid w:val="009B013F"/>
    <w:rsid w:val="009B06F9"/>
    <w:rsid w:val="009B0760"/>
    <w:rsid w:val="009B08B8"/>
    <w:rsid w:val="009B119F"/>
    <w:rsid w:val="009B125B"/>
    <w:rsid w:val="009B12B2"/>
    <w:rsid w:val="009B12B6"/>
    <w:rsid w:val="009B1438"/>
    <w:rsid w:val="009B1EC0"/>
    <w:rsid w:val="009B21FC"/>
    <w:rsid w:val="009B2479"/>
    <w:rsid w:val="009B24ED"/>
    <w:rsid w:val="009B253C"/>
    <w:rsid w:val="009B2846"/>
    <w:rsid w:val="009B2A6A"/>
    <w:rsid w:val="009B2B59"/>
    <w:rsid w:val="009B2C69"/>
    <w:rsid w:val="009B327B"/>
    <w:rsid w:val="009B3519"/>
    <w:rsid w:val="009B36EB"/>
    <w:rsid w:val="009B39C1"/>
    <w:rsid w:val="009B47FB"/>
    <w:rsid w:val="009B4AF4"/>
    <w:rsid w:val="009B4BDC"/>
    <w:rsid w:val="009B4D6D"/>
    <w:rsid w:val="009B4F1E"/>
    <w:rsid w:val="009B53B9"/>
    <w:rsid w:val="009B56A5"/>
    <w:rsid w:val="009B57FD"/>
    <w:rsid w:val="009B5DE3"/>
    <w:rsid w:val="009B60D8"/>
    <w:rsid w:val="009B6177"/>
    <w:rsid w:val="009B6518"/>
    <w:rsid w:val="009B6646"/>
    <w:rsid w:val="009B66E9"/>
    <w:rsid w:val="009B671D"/>
    <w:rsid w:val="009B689B"/>
    <w:rsid w:val="009B6BF2"/>
    <w:rsid w:val="009B6FE9"/>
    <w:rsid w:val="009B702A"/>
    <w:rsid w:val="009B708E"/>
    <w:rsid w:val="009B70D3"/>
    <w:rsid w:val="009B76E0"/>
    <w:rsid w:val="009B7A8B"/>
    <w:rsid w:val="009B7E86"/>
    <w:rsid w:val="009C027F"/>
    <w:rsid w:val="009C044A"/>
    <w:rsid w:val="009C08A8"/>
    <w:rsid w:val="009C0B7C"/>
    <w:rsid w:val="009C0FDD"/>
    <w:rsid w:val="009C10FD"/>
    <w:rsid w:val="009C14D7"/>
    <w:rsid w:val="009C160E"/>
    <w:rsid w:val="009C1B5B"/>
    <w:rsid w:val="009C1CDC"/>
    <w:rsid w:val="009C1D5E"/>
    <w:rsid w:val="009C2071"/>
    <w:rsid w:val="009C22D0"/>
    <w:rsid w:val="009C250F"/>
    <w:rsid w:val="009C2775"/>
    <w:rsid w:val="009C2E3E"/>
    <w:rsid w:val="009C3174"/>
    <w:rsid w:val="009C31EC"/>
    <w:rsid w:val="009C332C"/>
    <w:rsid w:val="009C34B6"/>
    <w:rsid w:val="009C34CC"/>
    <w:rsid w:val="009C3DDB"/>
    <w:rsid w:val="009C3E2A"/>
    <w:rsid w:val="009C40CB"/>
    <w:rsid w:val="009C4194"/>
    <w:rsid w:val="009C496A"/>
    <w:rsid w:val="009C4B8D"/>
    <w:rsid w:val="009C4C13"/>
    <w:rsid w:val="009C51F3"/>
    <w:rsid w:val="009C523F"/>
    <w:rsid w:val="009C529E"/>
    <w:rsid w:val="009C58E9"/>
    <w:rsid w:val="009C5AC6"/>
    <w:rsid w:val="009C5B93"/>
    <w:rsid w:val="009C5DBC"/>
    <w:rsid w:val="009C5E31"/>
    <w:rsid w:val="009C5EB3"/>
    <w:rsid w:val="009C60AA"/>
    <w:rsid w:val="009C63CF"/>
    <w:rsid w:val="009C6483"/>
    <w:rsid w:val="009C65AA"/>
    <w:rsid w:val="009C67BD"/>
    <w:rsid w:val="009C6907"/>
    <w:rsid w:val="009C6DAA"/>
    <w:rsid w:val="009C6DB1"/>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46"/>
    <w:rsid w:val="009D148F"/>
    <w:rsid w:val="009D1662"/>
    <w:rsid w:val="009D1772"/>
    <w:rsid w:val="009D1AB3"/>
    <w:rsid w:val="009D2340"/>
    <w:rsid w:val="009D2989"/>
    <w:rsid w:val="009D299F"/>
    <w:rsid w:val="009D2C3A"/>
    <w:rsid w:val="009D2C67"/>
    <w:rsid w:val="009D3FC1"/>
    <w:rsid w:val="009D40FB"/>
    <w:rsid w:val="009D417D"/>
    <w:rsid w:val="009D43C3"/>
    <w:rsid w:val="009D4939"/>
    <w:rsid w:val="009D504E"/>
    <w:rsid w:val="009D530A"/>
    <w:rsid w:val="009D5318"/>
    <w:rsid w:val="009D5380"/>
    <w:rsid w:val="009D5B6D"/>
    <w:rsid w:val="009D5CEC"/>
    <w:rsid w:val="009D5FBD"/>
    <w:rsid w:val="009D651C"/>
    <w:rsid w:val="009D65B7"/>
    <w:rsid w:val="009D68B3"/>
    <w:rsid w:val="009D6914"/>
    <w:rsid w:val="009D7052"/>
    <w:rsid w:val="009D71E0"/>
    <w:rsid w:val="009D7333"/>
    <w:rsid w:val="009D75F6"/>
    <w:rsid w:val="009D7907"/>
    <w:rsid w:val="009D79F1"/>
    <w:rsid w:val="009D7DBB"/>
    <w:rsid w:val="009E0072"/>
    <w:rsid w:val="009E015A"/>
    <w:rsid w:val="009E0232"/>
    <w:rsid w:val="009E04DB"/>
    <w:rsid w:val="009E09C9"/>
    <w:rsid w:val="009E0B09"/>
    <w:rsid w:val="009E0E4D"/>
    <w:rsid w:val="009E12BE"/>
    <w:rsid w:val="009E191D"/>
    <w:rsid w:val="009E19B0"/>
    <w:rsid w:val="009E19B3"/>
    <w:rsid w:val="009E1CDE"/>
    <w:rsid w:val="009E22EA"/>
    <w:rsid w:val="009E2765"/>
    <w:rsid w:val="009E3284"/>
    <w:rsid w:val="009E374C"/>
    <w:rsid w:val="009E38AB"/>
    <w:rsid w:val="009E390F"/>
    <w:rsid w:val="009E39B5"/>
    <w:rsid w:val="009E3ABD"/>
    <w:rsid w:val="009E3AF9"/>
    <w:rsid w:val="009E3DA1"/>
    <w:rsid w:val="009E3DC7"/>
    <w:rsid w:val="009E3EAB"/>
    <w:rsid w:val="009E3F8C"/>
    <w:rsid w:val="009E4011"/>
    <w:rsid w:val="009E4586"/>
    <w:rsid w:val="009E4634"/>
    <w:rsid w:val="009E4772"/>
    <w:rsid w:val="009E4815"/>
    <w:rsid w:val="009E4859"/>
    <w:rsid w:val="009E4891"/>
    <w:rsid w:val="009E4EDB"/>
    <w:rsid w:val="009E54DD"/>
    <w:rsid w:val="009E5629"/>
    <w:rsid w:val="009E5A2F"/>
    <w:rsid w:val="009E5A86"/>
    <w:rsid w:val="009E5BC0"/>
    <w:rsid w:val="009E63D5"/>
    <w:rsid w:val="009E65FA"/>
    <w:rsid w:val="009E67C4"/>
    <w:rsid w:val="009E68B4"/>
    <w:rsid w:val="009E69E7"/>
    <w:rsid w:val="009E6E98"/>
    <w:rsid w:val="009E6E9B"/>
    <w:rsid w:val="009E741F"/>
    <w:rsid w:val="009E792E"/>
    <w:rsid w:val="009E7DF4"/>
    <w:rsid w:val="009E7E1F"/>
    <w:rsid w:val="009F062A"/>
    <w:rsid w:val="009F0856"/>
    <w:rsid w:val="009F0BDB"/>
    <w:rsid w:val="009F0CAB"/>
    <w:rsid w:val="009F0D85"/>
    <w:rsid w:val="009F0FBE"/>
    <w:rsid w:val="009F1553"/>
    <w:rsid w:val="009F1726"/>
    <w:rsid w:val="009F1990"/>
    <w:rsid w:val="009F1ACF"/>
    <w:rsid w:val="009F1D93"/>
    <w:rsid w:val="009F22E4"/>
    <w:rsid w:val="009F232D"/>
    <w:rsid w:val="009F23CF"/>
    <w:rsid w:val="009F2642"/>
    <w:rsid w:val="009F29F3"/>
    <w:rsid w:val="009F2B75"/>
    <w:rsid w:val="009F336D"/>
    <w:rsid w:val="009F37E3"/>
    <w:rsid w:val="009F3CA5"/>
    <w:rsid w:val="009F401A"/>
    <w:rsid w:val="009F4417"/>
    <w:rsid w:val="009F44C9"/>
    <w:rsid w:val="009F44F0"/>
    <w:rsid w:val="009F45A7"/>
    <w:rsid w:val="009F4D33"/>
    <w:rsid w:val="009F4DF3"/>
    <w:rsid w:val="009F4F8F"/>
    <w:rsid w:val="009F4F97"/>
    <w:rsid w:val="009F532C"/>
    <w:rsid w:val="009F5883"/>
    <w:rsid w:val="009F58A1"/>
    <w:rsid w:val="009F5B7F"/>
    <w:rsid w:val="009F5BEC"/>
    <w:rsid w:val="009F63FA"/>
    <w:rsid w:val="009F66FC"/>
    <w:rsid w:val="009F6CA4"/>
    <w:rsid w:val="009F6DE4"/>
    <w:rsid w:val="009F6E82"/>
    <w:rsid w:val="009F7137"/>
    <w:rsid w:val="009F718D"/>
    <w:rsid w:val="009F71EA"/>
    <w:rsid w:val="009F7248"/>
    <w:rsid w:val="009F7251"/>
    <w:rsid w:val="009F73F1"/>
    <w:rsid w:val="009F769D"/>
    <w:rsid w:val="009F77F0"/>
    <w:rsid w:val="009F7D5A"/>
    <w:rsid w:val="00A00361"/>
    <w:rsid w:val="00A005B5"/>
    <w:rsid w:val="00A00746"/>
    <w:rsid w:val="00A00830"/>
    <w:rsid w:val="00A00961"/>
    <w:rsid w:val="00A00AF0"/>
    <w:rsid w:val="00A00D6C"/>
    <w:rsid w:val="00A0105D"/>
    <w:rsid w:val="00A01522"/>
    <w:rsid w:val="00A01657"/>
    <w:rsid w:val="00A0184F"/>
    <w:rsid w:val="00A01A07"/>
    <w:rsid w:val="00A01AA7"/>
    <w:rsid w:val="00A01AE4"/>
    <w:rsid w:val="00A01B9F"/>
    <w:rsid w:val="00A01CA6"/>
    <w:rsid w:val="00A020BD"/>
    <w:rsid w:val="00A0257B"/>
    <w:rsid w:val="00A026CC"/>
    <w:rsid w:val="00A0289C"/>
    <w:rsid w:val="00A02C60"/>
    <w:rsid w:val="00A02F19"/>
    <w:rsid w:val="00A0300D"/>
    <w:rsid w:val="00A038B5"/>
    <w:rsid w:val="00A0414F"/>
    <w:rsid w:val="00A042E1"/>
    <w:rsid w:val="00A0477C"/>
    <w:rsid w:val="00A04926"/>
    <w:rsid w:val="00A04E18"/>
    <w:rsid w:val="00A04F7D"/>
    <w:rsid w:val="00A05087"/>
    <w:rsid w:val="00A0550C"/>
    <w:rsid w:val="00A05578"/>
    <w:rsid w:val="00A0594D"/>
    <w:rsid w:val="00A0595D"/>
    <w:rsid w:val="00A06264"/>
    <w:rsid w:val="00A065B4"/>
    <w:rsid w:val="00A068E2"/>
    <w:rsid w:val="00A06AC6"/>
    <w:rsid w:val="00A06D7E"/>
    <w:rsid w:val="00A06DD8"/>
    <w:rsid w:val="00A06E60"/>
    <w:rsid w:val="00A06FE9"/>
    <w:rsid w:val="00A0736A"/>
    <w:rsid w:val="00A073EE"/>
    <w:rsid w:val="00A073FE"/>
    <w:rsid w:val="00A07515"/>
    <w:rsid w:val="00A0794E"/>
    <w:rsid w:val="00A07CE3"/>
    <w:rsid w:val="00A10318"/>
    <w:rsid w:val="00A10A86"/>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40B"/>
    <w:rsid w:val="00A14546"/>
    <w:rsid w:val="00A1462B"/>
    <w:rsid w:val="00A149A2"/>
    <w:rsid w:val="00A14CB3"/>
    <w:rsid w:val="00A14EBB"/>
    <w:rsid w:val="00A14FF6"/>
    <w:rsid w:val="00A15026"/>
    <w:rsid w:val="00A1504B"/>
    <w:rsid w:val="00A150EC"/>
    <w:rsid w:val="00A152BB"/>
    <w:rsid w:val="00A15749"/>
    <w:rsid w:val="00A15DBE"/>
    <w:rsid w:val="00A15F4B"/>
    <w:rsid w:val="00A1615F"/>
    <w:rsid w:val="00A166B9"/>
    <w:rsid w:val="00A16A49"/>
    <w:rsid w:val="00A16A71"/>
    <w:rsid w:val="00A16EBA"/>
    <w:rsid w:val="00A17736"/>
    <w:rsid w:val="00A204EE"/>
    <w:rsid w:val="00A2054D"/>
    <w:rsid w:val="00A205BB"/>
    <w:rsid w:val="00A20616"/>
    <w:rsid w:val="00A2066F"/>
    <w:rsid w:val="00A2067A"/>
    <w:rsid w:val="00A206A2"/>
    <w:rsid w:val="00A208F0"/>
    <w:rsid w:val="00A20C4A"/>
    <w:rsid w:val="00A20D38"/>
    <w:rsid w:val="00A211EA"/>
    <w:rsid w:val="00A21573"/>
    <w:rsid w:val="00A21836"/>
    <w:rsid w:val="00A2184D"/>
    <w:rsid w:val="00A2194D"/>
    <w:rsid w:val="00A21B4F"/>
    <w:rsid w:val="00A22253"/>
    <w:rsid w:val="00A222AF"/>
    <w:rsid w:val="00A2286A"/>
    <w:rsid w:val="00A22EFB"/>
    <w:rsid w:val="00A23059"/>
    <w:rsid w:val="00A231E5"/>
    <w:rsid w:val="00A231F8"/>
    <w:rsid w:val="00A234B5"/>
    <w:rsid w:val="00A235BA"/>
    <w:rsid w:val="00A2386C"/>
    <w:rsid w:val="00A2388B"/>
    <w:rsid w:val="00A23D6F"/>
    <w:rsid w:val="00A23FA9"/>
    <w:rsid w:val="00A23FC9"/>
    <w:rsid w:val="00A24462"/>
    <w:rsid w:val="00A246D0"/>
    <w:rsid w:val="00A249EA"/>
    <w:rsid w:val="00A24AAC"/>
    <w:rsid w:val="00A24D1E"/>
    <w:rsid w:val="00A24FB1"/>
    <w:rsid w:val="00A25024"/>
    <w:rsid w:val="00A251D5"/>
    <w:rsid w:val="00A252DE"/>
    <w:rsid w:val="00A2533F"/>
    <w:rsid w:val="00A25F04"/>
    <w:rsid w:val="00A261CE"/>
    <w:rsid w:val="00A26284"/>
    <w:rsid w:val="00A262F2"/>
    <w:rsid w:val="00A2648E"/>
    <w:rsid w:val="00A265E1"/>
    <w:rsid w:val="00A26718"/>
    <w:rsid w:val="00A26892"/>
    <w:rsid w:val="00A268DA"/>
    <w:rsid w:val="00A26D2C"/>
    <w:rsid w:val="00A276B7"/>
    <w:rsid w:val="00A276E4"/>
    <w:rsid w:val="00A27763"/>
    <w:rsid w:val="00A279ED"/>
    <w:rsid w:val="00A27D1C"/>
    <w:rsid w:val="00A27F81"/>
    <w:rsid w:val="00A302BB"/>
    <w:rsid w:val="00A304F4"/>
    <w:rsid w:val="00A30B36"/>
    <w:rsid w:val="00A31074"/>
    <w:rsid w:val="00A311F4"/>
    <w:rsid w:val="00A3122E"/>
    <w:rsid w:val="00A31440"/>
    <w:rsid w:val="00A3193D"/>
    <w:rsid w:val="00A31B9D"/>
    <w:rsid w:val="00A31D26"/>
    <w:rsid w:val="00A31FF1"/>
    <w:rsid w:val="00A326F1"/>
    <w:rsid w:val="00A3271D"/>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5FFC"/>
    <w:rsid w:val="00A3625B"/>
    <w:rsid w:val="00A3627E"/>
    <w:rsid w:val="00A362F4"/>
    <w:rsid w:val="00A367A1"/>
    <w:rsid w:val="00A36820"/>
    <w:rsid w:val="00A368E7"/>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14"/>
    <w:rsid w:val="00A42D9C"/>
    <w:rsid w:val="00A42F67"/>
    <w:rsid w:val="00A4334F"/>
    <w:rsid w:val="00A433A5"/>
    <w:rsid w:val="00A434AC"/>
    <w:rsid w:val="00A437FC"/>
    <w:rsid w:val="00A4395F"/>
    <w:rsid w:val="00A43ADA"/>
    <w:rsid w:val="00A43D9C"/>
    <w:rsid w:val="00A43E39"/>
    <w:rsid w:val="00A4405D"/>
    <w:rsid w:val="00A4421B"/>
    <w:rsid w:val="00A44578"/>
    <w:rsid w:val="00A44762"/>
    <w:rsid w:val="00A44808"/>
    <w:rsid w:val="00A44974"/>
    <w:rsid w:val="00A44BA6"/>
    <w:rsid w:val="00A44C4E"/>
    <w:rsid w:val="00A45013"/>
    <w:rsid w:val="00A452ED"/>
    <w:rsid w:val="00A45496"/>
    <w:rsid w:val="00A4576A"/>
    <w:rsid w:val="00A4596F"/>
    <w:rsid w:val="00A45D5D"/>
    <w:rsid w:val="00A45FF4"/>
    <w:rsid w:val="00A465D4"/>
    <w:rsid w:val="00A467D4"/>
    <w:rsid w:val="00A467FD"/>
    <w:rsid w:val="00A46B38"/>
    <w:rsid w:val="00A46ED8"/>
    <w:rsid w:val="00A471AF"/>
    <w:rsid w:val="00A47579"/>
    <w:rsid w:val="00A475E5"/>
    <w:rsid w:val="00A4796C"/>
    <w:rsid w:val="00A47A2F"/>
    <w:rsid w:val="00A47E74"/>
    <w:rsid w:val="00A501C9"/>
    <w:rsid w:val="00A502FE"/>
    <w:rsid w:val="00A5030F"/>
    <w:rsid w:val="00A503FB"/>
    <w:rsid w:val="00A504E4"/>
    <w:rsid w:val="00A50523"/>
    <w:rsid w:val="00A5062A"/>
    <w:rsid w:val="00A506B5"/>
    <w:rsid w:val="00A50B6B"/>
    <w:rsid w:val="00A51044"/>
    <w:rsid w:val="00A51357"/>
    <w:rsid w:val="00A5184F"/>
    <w:rsid w:val="00A51887"/>
    <w:rsid w:val="00A51A08"/>
    <w:rsid w:val="00A51D2D"/>
    <w:rsid w:val="00A51E10"/>
    <w:rsid w:val="00A51E6C"/>
    <w:rsid w:val="00A5245C"/>
    <w:rsid w:val="00A524D1"/>
    <w:rsid w:val="00A5295E"/>
    <w:rsid w:val="00A52D17"/>
    <w:rsid w:val="00A53579"/>
    <w:rsid w:val="00A537A9"/>
    <w:rsid w:val="00A53C98"/>
    <w:rsid w:val="00A54103"/>
    <w:rsid w:val="00A541ED"/>
    <w:rsid w:val="00A541FB"/>
    <w:rsid w:val="00A544FD"/>
    <w:rsid w:val="00A54755"/>
    <w:rsid w:val="00A5475A"/>
    <w:rsid w:val="00A54F6B"/>
    <w:rsid w:val="00A54F6F"/>
    <w:rsid w:val="00A54FBA"/>
    <w:rsid w:val="00A5508C"/>
    <w:rsid w:val="00A550CE"/>
    <w:rsid w:val="00A55CC2"/>
    <w:rsid w:val="00A55E46"/>
    <w:rsid w:val="00A56027"/>
    <w:rsid w:val="00A56058"/>
    <w:rsid w:val="00A561AB"/>
    <w:rsid w:val="00A5639E"/>
    <w:rsid w:val="00A565A7"/>
    <w:rsid w:val="00A566A3"/>
    <w:rsid w:val="00A566B2"/>
    <w:rsid w:val="00A56BE5"/>
    <w:rsid w:val="00A57069"/>
    <w:rsid w:val="00A5734D"/>
    <w:rsid w:val="00A5737A"/>
    <w:rsid w:val="00A5743F"/>
    <w:rsid w:val="00A577A5"/>
    <w:rsid w:val="00A5799F"/>
    <w:rsid w:val="00A57D84"/>
    <w:rsid w:val="00A57F7C"/>
    <w:rsid w:val="00A6003E"/>
    <w:rsid w:val="00A602FF"/>
    <w:rsid w:val="00A6045E"/>
    <w:rsid w:val="00A60477"/>
    <w:rsid w:val="00A60644"/>
    <w:rsid w:val="00A607C2"/>
    <w:rsid w:val="00A60830"/>
    <w:rsid w:val="00A60D6B"/>
    <w:rsid w:val="00A61492"/>
    <w:rsid w:val="00A61501"/>
    <w:rsid w:val="00A61726"/>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B67"/>
    <w:rsid w:val="00A64F1A"/>
    <w:rsid w:val="00A6581F"/>
    <w:rsid w:val="00A65870"/>
    <w:rsid w:val="00A65B56"/>
    <w:rsid w:val="00A65C1C"/>
    <w:rsid w:val="00A65F3D"/>
    <w:rsid w:val="00A66098"/>
    <w:rsid w:val="00A661F2"/>
    <w:rsid w:val="00A663AF"/>
    <w:rsid w:val="00A667AC"/>
    <w:rsid w:val="00A66AA2"/>
    <w:rsid w:val="00A66AD4"/>
    <w:rsid w:val="00A66EEE"/>
    <w:rsid w:val="00A6732F"/>
    <w:rsid w:val="00A67C8B"/>
    <w:rsid w:val="00A70206"/>
    <w:rsid w:val="00A70233"/>
    <w:rsid w:val="00A70D6B"/>
    <w:rsid w:val="00A70E4B"/>
    <w:rsid w:val="00A710E2"/>
    <w:rsid w:val="00A710F0"/>
    <w:rsid w:val="00A713E1"/>
    <w:rsid w:val="00A715B2"/>
    <w:rsid w:val="00A7168A"/>
    <w:rsid w:val="00A71AF5"/>
    <w:rsid w:val="00A71B87"/>
    <w:rsid w:val="00A71E2C"/>
    <w:rsid w:val="00A71F55"/>
    <w:rsid w:val="00A7241F"/>
    <w:rsid w:val="00A7293B"/>
    <w:rsid w:val="00A72A75"/>
    <w:rsid w:val="00A72DBF"/>
    <w:rsid w:val="00A73023"/>
    <w:rsid w:val="00A731C1"/>
    <w:rsid w:val="00A733FB"/>
    <w:rsid w:val="00A73507"/>
    <w:rsid w:val="00A735A1"/>
    <w:rsid w:val="00A73761"/>
    <w:rsid w:val="00A737D1"/>
    <w:rsid w:val="00A73830"/>
    <w:rsid w:val="00A73A52"/>
    <w:rsid w:val="00A73AE0"/>
    <w:rsid w:val="00A73B24"/>
    <w:rsid w:val="00A73C61"/>
    <w:rsid w:val="00A73D05"/>
    <w:rsid w:val="00A73E39"/>
    <w:rsid w:val="00A73E5E"/>
    <w:rsid w:val="00A7409B"/>
    <w:rsid w:val="00A743C4"/>
    <w:rsid w:val="00A743EF"/>
    <w:rsid w:val="00A7495A"/>
    <w:rsid w:val="00A74960"/>
    <w:rsid w:val="00A74F88"/>
    <w:rsid w:val="00A75213"/>
    <w:rsid w:val="00A755BB"/>
    <w:rsid w:val="00A75655"/>
    <w:rsid w:val="00A75E65"/>
    <w:rsid w:val="00A75E70"/>
    <w:rsid w:val="00A75FB4"/>
    <w:rsid w:val="00A7626D"/>
    <w:rsid w:val="00A762DC"/>
    <w:rsid w:val="00A76522"/>
    <w:rsid w:val="00A76CC0"/>
    <w:rsid w:val="00A77416"/>
    <w:rsid w:val="00A77468"/>
    <w:rsid w:val="00A7752D"/>
    <w:rsid w:val="00A7755F"/>
    <w:rsid w:val="00A777B5"/>
    <w:rsid w:val="00A7782A"/>
    <w:rsid w:val="00A77979"/>
    <w:rsid w:val="00A77BD8"/>
    <w:rsid w:val="00A77FA9"/>
    <w:rsid w:val="00A802A0"/>
    <w:rsid w:val="00A8061D"/>
    <w:rsid w:val="00A806E1"/>
    <w:rsid w:val="00A809CE"/>
    <w:rsid w:val="00A80B7E"/>
    <w:rsid w:val="00A80E84"/>
    <w:rsid w:val="00A815E0"/>
    <w:rsid w:val="00A8167F"/>
    <w:rsid w:val="00A81865"/>
    <w:rsid w:val="00A81897"/>
    <w:rsid w:val="00A818D0"/>
    <w:rsid w:val="00A821EE"/>
    <w:rsid w:val="00A82E7B"/>
    <w:rsid w:val="00A82F56"/>
    <w:rsid w:val="00A83164"/>
    <w:rsid w:val="00A833D8"/>
    <w:rsid w:val="00A833DF"/>
    <w:rsid w:val="00A835BF"/>
    <w:rsid w:val="00A83DD4"/>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3E0"/>
    <w:rsid w:val="00A874EC"/>
    <w:rsid w:val="00A87AD3"/>
    <w:rsid w:val="00A87C84"/>
    <w:rsid w:val="00A902B4"/>
    <w:rsid w:val="00A90432"/>
    <w:rsid w:val="00A90444"/>
    <w:rsid w:val="00A90BA5"/>
    <w:rsid w:val="00A90D3A"/>
    <w:rsid w:val="00A910B2"/>
    <w:rsid w:val="00A910D5"/>
    <w:rsid w:val="00A914B7"/>
    <w:rsid w:val="00A91CA0"/>
    <w:rsid w:val="00A91D84"/>
    <w:rsid w:val="00A91E4E"/>
    <w:rsid w:val="00A92090"/>
    <w:rsid w:val="00A92846"/>
    <w:rsid w:val="00A92FA7"/>
    <w:rsid w:val="00A93757"/>
    <w:rsid w:val="00A938CF"/>
    <w:rsid w:val="00A939F7"/>
    <w:rsid w:val="00A93C9E"/>
    <w:rsid w:val="00A93D50"/>
    <w:rsid w:val="00A9402B"/>
    <w:rsid w:val="00A94916"/>
    <w:rsid w:val="00A949C3"/>
    <w:rsid w:val="00A94EC8"/>
    <w:rsid w:val="00A951CD"/>
    <w:rsid w:val="00A95201"/>
    <w:rsid w:val="00A9522B"/>
    <w:rsid w:val="00A95461"/>
    <w:rsid w:val="00A95487"/>
    <w:rsid w:val="00A954D3"/>
    <w:rsid w:val="00A95555"/>
    <w:rsid w:val="00A95561"/>
    <w:rsid w:val="00A9557A"/>
    <w:rsid w:val="00A95619"/>
    <w:rsid w:val="00A958AB"/>
    <w:rsid w:val="00A9593D"/>
    <w:rsid w:val="00A95A4C"/>
    <w:rsid w:val="00A95AD2"/>
    <w:rsid w:val="00A95FDF"/>
    <w:rsid w:val="00A96318"/>
    <w:rsid w:val="00A966A7"/>
    <w:rsid w:val="00A966EC"/>
    <w:rsid w:val="00A969ED"/>
    <w:rsid w:val="00A96BFD"/>
    <w:rsid w:val="00A96D95"/>
    <w:rsid w:val="00A971EA"/>
    <w:rsid w:val="00A97416"/>
    <w:rsid w:val="00A97565"/>
    <w:rsid w:val="00A977DB"/>
    <w:rsid w:val="00A977E6"/>
    <w:rsid w:val="00A97AAF"/>
    <w:rsid w:val="00A97FA6"/>
    <w:rsid w:val="00AA023A"/>
    <w:rsid w:val="00AA02A7"/>
    <w:rsid w:val="00AA03E5"/>
    <w:rsid w:val="00AA03F6"/>
    <w:rsid w:val="00AA07EC"/>
    <w:rsid w:val="00AA08D9"/>
    <w:rsid w:val="00AA09C4"/>
    <w:rsid w:val="00AA0C27"/>
    <w:rsid w:val="00AA0DF2"/>
    <w:rsid w:val="00AA168B"/>
    <w:rsid w:val="00AA18C0"/>
    <w:rsid w:val="00AA19FA"/>
    <w:rsid w:val="00AA1C83"/>
    <w:rsid w:val="00AA1D46"/>
    <w:rsid w:val="00AA1DF8"/>
    <w:rsid w:val="00AA226D"/>
    <w:rsid w:val="00AA2317"/>
    <w:rsid w:val="00AA2AB2"/>
    <w:rsid w:val="00AA31B6"/>
    <w:rsid w:val="00AA33A3"/>
    <w:rsid w:val="00AA3420"/>
    <w:rsid w:val="00AA3BA2"/>
    <w:rsid w:val="00AA3D8E"/>
    <w:rsid w:val="00AA4040"/>
    <w:rsid w:val="00AA408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DE4"/>
    <w:rsid w:val="00AA6E00"/>
    <w:rsid w:val="00AA6E1E"/>
    <w:rsid w:val="00AA6EC4"/>
    <w:rsid w:val="00AA7124"/>
    <w:rsid w:val="00AA7A67"/>
    <w:rsid w:val="00AA7D37"/>
    <w:rsid w:val="00AA7E33"/>
    <w:rsid w:val="00AB09EF"/>
    <w:rsid w:val="00AB0B65"/>
    <w:rsid w:val="00AB0BC6"/>
    <w:rsid w:val="00AB0C9F"/>
    <w:rsid w:val="00AB0E94"/>
    <w:rsid w:val="00AB13C8"/>
    <w:rsid w:val="00AB1A44"/>
    <w:rsid w:val="00AB1BAC"/>
    <w:rsid w:val="00AB1E38"/>
    <w:rsid w:val="00AB1E9D"/>
    <w:rsid w:val="00AB1FF1"/>
    <w:rsid w:val="00AB2119"/>
    <w:rsid w:val="00AB26A6"/>
    <w:rsid w:val="00AB2A15"/>
    <w:rsid w:val="00AB2F38"/>
    <w:rsid w:val="00AB2FCE"/>
    <w:rsid w:val="00AB3145"/>
    <w:rsid w:val="00AB3709"/>
    <w:rsid w:val="00AB3A84"/>
    <w:rsid w:val="00AB45BF"/>
    <w:rsid w:val="00AB4B9F"/>
    <w:rsid w:val="00AB4ED6"/>
    <w:rsid w:val="00AB5157"/>
    <w:rsid w:val="00AB51A4"/>
    <w:rsid w:val="00AB51AF"/>
    <w:rsid w:val="00AB5282"/>
    <w:rsid w:val="00AB536D"/>
    <w:rsid w:val="00AB542E"/>
    <w:rsid w:val="00AB5D7A"/>
    <w:rsid w:val="00AB5E67"/>
    <w:rsid w:val="00AB63E9"/>
    <w:rsid w:val="00AB6903"/>
    <w:rsid w:val="00AB6B48"/>
    <w:rsid w:val="00AB6BF1"/>
    <w:rsid w:val="00AB6C80"/>
    <w:rsid w:val="00AB6F76"/>
    <w:rsid w:val="00AB7697"/>
    <w:rsid w:val="00AB77A7"/>
    <w:rsid w:val="00AB78E4"/>
    <w:rsid w:val="00AB7A90"/>
    <w:rsid w:val="00AB7AF7"/>
    <w:rsid w:val="00AB7C08"/>
    <w:rsid w:val="00AB7F79"/>
    <w:rsid w:val="00AC008A"/>
    <w:rsid w:val="00AC04DA"/>
    <w:rsid w:val="00AC0B92"/>
    <w:rsid w:val="00AC11EE"/>
    <w:rsid w:val="00AC1406"/>
    <w:rsid w:val="00AC1E62"/>
    <w:rsid w:val="00AC1E78"/>
    <w:rsid w:val="00AC22CA"/>
    <w:rsid w:val="00AC2364"/>
    <w:rsid w:val="00AC2423"/>
    <w:rsid w:val="00AC266E"/>
    <w:rsid w:val="00AC2834"/>
    <w:rsid w:val="00AC2DFE"/>
    <w:rsid w:val="00AC2E69"/>
    <w:rsid w:val="00AC3049"/>
    <w:rsid w:val="00AC3620"/>
    <w:rsid w:val="00AC36A8"/>
    <w:rsid w:val="00AC3EFF"/>
    <w:rsid w:val="00AC438F"/>
    <w:rsid w:val="00AC43F2"/>
    <w:rsid w:val="00AC454B"/>
    <w:rsid w:val="00AC55FE"/>
    <w:rsid w:val="00AC563B"/>
    <w:rsid w:val="00AC5C62"/>
    <w:rsid w:val="00AC60FC"/>
    <w:rsid w:val="00AC6A5A"/>
    <w:rsid w:val="00AC6CE7"/>
    <w:rsid w:val="00AC6EA0"/>
    <w:rsid w:val="00AC7EB2"/>
    <w:rsid w:val="00AD02F3"/>
    <w:rsid w:val="00AD0372"/>
    <w:rsid w:val="00AD052F"/>
    <w:rsid w:val="00AD0554"/>
    <w:rsid w:val="00AD0741"/>
    <w:rsid w:val="00AD07E8"/>
    <w:rsid w:val="00AD0BC8"/>
    <w:rsid w:val="00AD0DDB"/>
    <w:rsid w:val="00AD0E48"/>
    <w:rsid w:val="00AD107C"/>
    <w:rsid w:val="00AD174A"/>
    <w:rsid w:val="00AD178B"/>
    <w:rsid w:val="00AD186C"/>
    <w:rsid w:val="00AD209C"/>
    <w:rsid w:val="00AD2100"/>
    <w:rsid w:val="00AD21BF"/>
    <w:rsid w:val="00AD265A"/>
    <w:rsid w:val="00AD2977"/>
    <w:rsid w:val="00AD2C6C"/>
    <w:rsid w:val="00AD3083"/>
    <w:rsid w:val="00AD30D3"/>
    <w:rsid w:val="00AD396B"/>
    <w:rsid w:val="00AD3CD7"/>
    <w:rsid w:val="00AD3F65"/>
    <w:rsid w:val="00AD439D"/>
    <w:rsid w:val="00AD4899"/>
    <w:rsid w:val="00AD4B4B"/>
    <w:rsid w:val="00AD4FC0"/>
    <w:rsid w:val="00AD55A7"/>
    <w:rsid w:val="00AD571D"/>
    <w:rsid w:val="00AD572F"/>
    <w:rsid w:val="00AD5882"/>
    <w:rsid w:val="00AD590B"/>
    <w:rsid w:val="00AD5AF8"/>
    <w:rsid w:val="00AD5BB5"/>
    <w:rsid w:val="00AD5D3D"/>
    <w:rsid w:val="00AD603D"/>
    <w:rsid w:val="00AD6110"/>
    <w:rsid w:val="00AD61AF"/>
    <w:rsid w:val="00AD622D"/>
    <w:rsid w:val="00AD6262"/>
    <w:rsid w:val="00AD64D1"/>
    <w:rsid w:val="00AD653A"/>
    <w:rsid w:val="00AD661B"/>
    <w:rsid w:val="00AD67BF"/>
    <w:rsid w:val="00AD6AE1"/>
    <w:rsid w:val="00AD70F9"/>
    <w:rsid w:val="00AD71B9"/>
    <w:rsid w:val="00AD72C6"/>
    <w:rsid w:val="00AD744A"/>
    <w:rsid w:val="00AD7951"/>
    <w:rsid w:val="00AD7A04"/>
    <w:rsid w:val="00AD7A72"/>
    <w:rsid w:val="00AD7A85"/>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38B"/>
    <w:rsid w:val="00AE387B"/>
    <w:rsid w:val="00AE3D51"/>
    <w:rsid w:val="00AE3DDB"/>
    <w:rsid w:val="00AE3F92"/>
    <w:rsid w:val="00AE44B6"/>
    <w:rsid w:val="00AE48E3"/>
    <w:rsid w:val="00AE4903"/>
    <w:rsid w:val="00AE4B12"/>
    <w:rsid w:val="00AE504D"/>
    <w:rsid w:val="00AE54D5"/>
    <w:rsid w:val="00AE5716"/>
    <w:rsid w:val="00AE57AC"/>
    <w:rsid w:val="00AE5A37"/>
    <w:rsid w:val="00AE5B2A"/>
    <w:rsid w:val="00AE5DB5"/>
    <w:rsid w:val="00AE5E0C"/>
    <w:rsid w:val="00AE5EB0"/>
    <w:rsid w:val="00AE63A6"/>
    <w:rsid w:val="00AE63A7"/>
    <w:rsid w:val="00AE67BB"/>
    <w:rsid w:val="00AE6870"/>
    <w:rsid w:val="00AE69BA"/>
    <w:rsid w:val="00AE69F7"/>
    <w:rsid w:val="00AE6B73"/>
    <w:rsid w:val="00AE6CF4"/>
    <w:rsid w:val="00AE6E22"/>
    <w:rsid w:val="00AE7094"/>
    <w:rsid w:val="00AE70D3"/>
    <w:rsid w:val="00AE723B"/>
    <w:rsid w:val="00AE7959"/>
    <w:rsid w:val="00AE79C1"/>
    <w:rsid w:val="00AE7A62"/>
    <w:rsid w:val="00AE7EE8"/>
    <w:rsid w:val="00AF015E"/>
    <w:rsid w:val="00AF01A6"/>
    <w:rsid w:val="00AF0726"/>
    <w:rsid w:val="00AF0F7F"/>
    <w:rsid w:val="00AF1097"/>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72"/>
    <w:rsid w:val="00AF2E88"/>
    <w:rsid w:val="00AF2F31"/>
    <w:rsid w:val="00AF3639"/>
    <w:rsid w:val="00AF36C7"/>
    <w:rsid w:val="00AF3769"/>
    <w:rsid w:val="00AF3902"/>
    <w:rsid w:val="00AF3AB8"/>
    <w:rsid w:val="00AF3BDB"/>
    <w:rsid w:val="00AF3CEB"/>
    <w:rsid w:val="00AF3CF3"/>
    <w:rsid w:val="00AF40C9"/>
    <w:rsid w:val="00AF452D"/>
    <w:rsid w:val="00AF469D"/>
    <w:rsid w:val="00AF46E9"/>
    <w:rsid w:val="00AF47ED"/>
    <w:rsid w:val="00AF4823"/>
    <w:rsid w:val="00AF48F6"/>
    <w:rsid w:val="00AF501E"/>
    <w:rsid w:val="00AF5159"/>
    <w:rsid w:val="00AF535D"/>
    <w:rsid w:val="00AF546E"/>
    <w:rsid w:val="00AF54A1"/>
    <w:rsid w:val="00AF5513"/>
    <w:rsid w:val="00AF5549"/>
    <w:rsid w:val="00AF5941"/>
    <w:rsid w:val="00AF5E6B"/>
    <w:rsid w:val="00AF6490"/>
    <w:rsid w:val="00AF6BCE"/>
    <w:rsid w:val="00AF7251"/>
    <w:rsid w:val="00AF73DC"/>
    <w:rsid w:val="00AF795C"/>
    <w:rsid w:val="00AF7C12"/>
    <w:rsid w:val="00AF7C6C"/>
    <w:rsid w:val="00AF7E26"/>
    <w:rsid w:val="00AF7F81"/>
    <w:rsid w:val="00AF7FD4"/>
    <w:rsid w:val="00B004C6"/>
    <w:rsid w:val="00B00DF2"/>
    <w:rsid w:val="00B01057"/>
    <w:rsid w:val="00B0147B"/>
    <w:rsid w:val="00B017FB"/>
    <w:rsid w:val="00B01854"/>
    <w:rsid w:val="00B019F0"/>
    <w:rsid w:val="00B01DCB"/>
    <w:rsid w:val="00B01EBC"/>
    <w:rsid w:val="00B01EF2"/>
    <w:rsid w:val="00B023A9"/>
    <w:rsid w:val="00B023F5"/>
    <w:rsid w:val="00B0270D"/>
    <w:rsid w:val="00B027E0"/>
    <w:rsid w:val="00B027EF"/>
    <w:rsid w:val="00B02CF5"/>
    <w:rsid w:val="00B02DA1"/>
    <w:rsid w:val="00B035FA"/>
    <w:rsid w:val="00B039EE"/>
    <w:rsid w:val="00B03B0D"/>
    <w:rsid w:val="00B0404F"/>
    <w:rsid w:val="00B0421A"/>
    <w:rsid w:val="00B04507"/>
    <w:rsid w:val="00B04B1A"/>
    <w:rsid w:val="00B04C1E"/>
    <w:rsid w:val="00B04C9D"/>
    <w:rsid w:val="00B04E55"/>
    <w:rsid w:val="00B04E8B"/>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07F9B"/>
    <w:rsid w:val="00B10496"/>
    <w:rsid w:val="00B111C1"/>
    <w:rsid w:val="00B113B5"/>
    <w:rsid w:val="00B11801"/>
    <w:rsid w:val="00B11B6C"/>
    <w:rsid w:val="00B11F09"/>
    <w:rsid w:val="00B121E1"/>
    <w:rsid w:val="00B12393"/>
    <w:rsid w:val="00B1239F"/>
    <w:rsid w:val="00B12413"/>
    <w:rsid w:val="00B12558"/>
    <w:rsid w:val="00B1255B"/>
    <w:rsid w:val="00B126A2"/>
    <w:rsid w:val="00B1290C"/>
    <w:rsid w:val="00B12E99"/>
    <w:rsid w:val="00B13624"/>
    <w:rsid w:val="00B138F3"/>
    <w:rsid w:val="00B13A2B"/>
    <w:rsid w:val="00B13A34"/>
    <w:rsid w:val="00B13D8F"/>
    <w:rsid w:val="00B141C4"/>
    <w:rsid w:val="00B1461C"/>
    <w:rsid w:val="00B14797"/>
    <w:rsid w:val="00B14C44"/>
    <w:rsid w:val="00B14C55"/>
    <w:rsid w:val="00B15759"/>
    <w:rsid w:val="00B1589B"/>
    <w:rsid w:val="00B15A60"/>
    <w:rsid w:val="00B15A67"/>
    <w:rsid w:val="00B15D4D"/>
    <w:rsid w:val="00B15FEC"/>
    <w:rsid w:val="00B16046"/>
    <w:rsid w:val="00B16084"/>
    <w:rsid w:val="00B16978"/>
    <w:rsid w:val="00B16A51"/>
    <w:rsid w:val="00B16B2C"/>
    <w:rsid w:val="00B16D8F"/>
    <w:rsid w:val="00B170CD"/>
    <w:rsid w:val="00B1715A"/>
    <w:rsid w:val="00B173A5"/>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1"/>
    <w:rsid w:val="00B246C6"/>
    <w:rsid w:val="00B24735"/>
    <w:rsid w:val="00B24BE6"/>
    <w:rsid w:val="00B24DC1"/>
    <w:rsid w:val="00B24F7A"/>
    <w:rsid w:val="00B25089"/>
    <w:rsid w:val="00B25192"/>
    <w:rsid w:val="00B251FF"/>
    <w:rsid w:val="00B25226"/>
    <w:rsid w:val="00B2569C"/>
    <w:rsid w:val="00B258F9"/>
    <w:rsid w:val="00B2599C"/>
    <w:rsid w:val="00B261FE"/>
    <w:rsid w:val="00B262B9"/>
    <w:rsid w:val="00B26A22"/>
    <w:rsid w:val="00B26A9C"/>
    <w:rsid w:val="00B26E39"/>
    <w:rsid w:val="00B276AD"/>
    <w:rsid w:val="00B276C8"/>
    <w:rsid w:val="00B2771B"/>
    <w:rsid w:val="00B277F6"/>
    <w:rsid w:val="00B30197"/>
    <w:rsid w:val="00B30252"/>
    <w:rsid w:val="00B30679"/>
    <w:rsid w:val="00B30B26"/>
    <w:rsid w:val="00B30C94"/>
    <w:rsid w:val="00B31067"/>
    <w:rsid w:val="00B3121E"/>
    <w:rsid w:val="00B3157A"/>
    <w:rsid w:val="00B31620"/>
    <w:rsid w:val="00B31951"/>
    <w:rsid w:val="00B31FA6"/>
    <w:rsid w:val="00B32087"/>
    <w:rsid w:val="00B320F3"/>
    <w:rsid w:val="00B321D1"/>
    <w:rsid w:val="00B322E8"/>
    <w:rsid w:val="00B326AB"/>
    <w:rsid w:val="00B32981"/>
    <w:rsid w:val="00B32C08"/>
    <w:rsid w:val="00B32CF2"/>
    <w:rsid w:val="00B32E44"/>
    <w:rsid w:val="00B33106"/>
    <w:rsid w:val="00B33122"/>
    <w:rsid w:val="00B3357A"/>
    <w:rsid w:val="00B33783"/>
    <w:rsid w:val="00B33788"/>
    <w:rsid w:val="00B33BB6"/>
    <w:rsid w:val="00B33BCB"/>
    <w:rsid w:val="00B3404C"/>
    <w:rsid w:val="00B342A7"/>
    <w:rsid w:val="00B342A8"/>
    <w:rsid w:val="00B3483A"/>
    <w:rsid w:val="00B34B4C"/>
    <w:rsid w:val="00B34FD6"/>
    <w:rsid w:val="00B35518"/>
    <w:rsid w:val="00B35985"/>
    <w:rsid w:val="00B35B30"/>
    <w:rsid w:val="00B35C69"/>
    <w:rsid w:val="00B362BB"/>
    <w:rsid w:val="00B3657E"/>
    <w:rsid w:val="00B36586"/>
    <w:rsid w:val="00B372E7"/>
    <w:rsid w:val="00B376EF"/>
    <w:rsid w:val="00B377D8"/>
    <w:rsid w:val="00B37878"/>
    <w:rsid w:val="00B37CC1"/>
    <w:rsid w:val="00B37E64"/>
    <w:rsid w:val="00B37EF0"/>
    <w:rsid w:val="00B40A5C"/>
    <w:rsid w:val="00B40F2C"/>
    <w:rsid w:val="00B41712"/>
    <w:rsid w:val="00B41A0C"/>
    <w:rsid w:val="00B41FD5"/>
    <w:rsid w:val="00B42114"/>
    <w:rsid w:val="00B425FB"/>
    <w:rsid w:val="00B425FF"/>
    <w:rsid w:val="00B42E75"/>
    <w:rsid w:val="00B42EF2"/>
    <w:rsid w:val="00B43115"/>
    <w:rsid w:val="00B4313A"/>
    <w:rsid w:val="00B432E1"/>
    <w:rsid w:val="00B43415"/>
    <w:rsid w:val="00B43897"/>
    <w:rsid w:val="00B439B5"/>
    <w:rsid w:val="00B43D2C"/>
    <w:rsid w:val="00B43DFD"/>
    <w:rsid w:val="00B44396"/>
    <w:rsid w:val="00B446AD"/>
    <w:rsid w:val="00B446C7"/>
    <w:rsid w:val="00B4488A"/>
    <w:rsid w:val="00B44D32"/>
    <w:rsid w:val="00B4538D"/>
    <w:rsid w:val="00B453E8"/>
    <w:rsid w:val="00B459F8"/>
    <w:rsid w:val="00B45ABF"/>
    <w:rsid w:val="00B45BED"/>
    <w:rsid w:val="00B45CB4"/>
    <w:rsid w:val="00B45D25"/>
    <w:rsid w:val="00B45E03"/>
    <w:rsid w:val="00B45FDB"/>
    <w:rsid w:val="00B4684B"/>
    <w:rsid w:val="00B46946"/>
    <w:rsid w:val="00B475DF"/>
    <w:rsid w:val="00B47D2C"/>
    <w:rsid w:val="00B47E27"/>
    <w:rsid w:val="00B47FF9"/>
    <w:rsid w:val="00B5029F"/>
    <w:rsid w:val="00B504EF"/>
    <w:rsid w:val="00B50595"/>
    <w:rsid w:val="00B5070E"/>
    <w:rsid w:val="00B50722"/>
    <w:rsid w:val="00B507C2"/>
    <w:rsid w:val="00B5087E"/>
    <w:rsid w:val="00B50C7A"/>
    <w:rsid w:val="00B518AB"/>
    <w:rsid w:val="00B51CCB"/>
    <w:rsid w:val="00B51DAD"/>
    <w:rsid w:val="00B51E7A"/>
    <w:rsid w:val="00B520CB"/>
    <w:rsid w:val="00B52486"/>
    <w:rsid w:val="00B52797"/>
    <w:rsid w:val="00B52A00"/>
    <w:rsid w:val="00B52E57"/>
    <w:rsid w:val="00B53211"/>
    <w:rsid w:val="00B532C5"/>
    <w:rsid w:val="00B5358A"/>
    <w:rsid w:val="00B535A2"/>
    <w:rsid w:val="00B538A6"/>
    <w:rsid w:val="00B53BB4"/>
    <w:rsid w:val="00B53BDF"/>
    <w:rsid w:val="00B53CAB"/>
    <w:rsid w:val="00B540C4"/>
    <w:rsid w:val="00B5413B"/>
    <w:rsid w:val="00B542A3"/>
    <w:rsid w:val="00B54731"/>
    <w:rsid w:val="00B54C5F"/>
    <w:rsid w:val="00B54CC3"/>
    <w:rsid w:val="00B54F05"/>
    <w:rsid w:val="00B550B3"/>
    <w:rsid w:val="00B55121"/>
    <w:rsid w:val="00B55184"/>
    <w:rsid w:val="00B554E2"/>
    <w:rsid w:val="00B554F6"/>
    <w:rsid w:val="00B558B4"/>
    <w:rsid w:val="00B55C72"/>
    <w:rsid w:val="00B55DE7"/>
    <w:rsid w:val="00B55F7C"/>
    <w:rsid w:val="00B56608"/>
    <w:rsid w:val="00B56A97"/>
    <w:rsid w:val="00B56DD5"/>
    <w:rsid w:val="00B56E6B"/>
    <w:rsid w:val="00B56FC9"/>
    <w:rsid w:val="00B57059"/>
    <w:rsid w:val="00B57087"/>
    <w:rsid w:val="00B5713F"/>
    <w:rsid w:val="00B576F3"/>
    <w:rsid w:val="00B60085"/>
    <w:rsid w:val="00B60424"/>
    <w:rsid w:val="00B6084E"/>
    <w:rsid w:val="00B60894"/>
    <w:rsid w:val="00B611EB"/>
    <w:rsid w:val="00B6124B"/>
    <w:rsid w:val="00B616D5"/>
    <w:rsid w:val="00B61855"/>
    <w:rsid w:val="00B619F7"/>
    <w:rsid w:val="00B61AFB"/>
    <w:rsid w:val="00B61B7F"/>
    <w:rsid w:val="00B61DD7"/>
    <w:rsid w:val="00B61DDC"/>
    <w:rsid w:val="00B621D5"/>
    <w:rsid w:val="00B6242A"/>
    <w:rsid w:val="00B62A6A"/>
    <w:rsid w:val="00B62B72"/>
    <w:rsid w:val="00B63DD4"/>
    <w:rsid w:val="00B63E0F"/>
    <w:rsid w:val="00B6447C"/>
    <w:rsid w:val="00B64971"/>
    <w:rsid w:val="00B651AB"/>
    <w:rsid w:val="00B6521C"/>
    <w:rsid w:val="00B6538D"/>
    <w:rsid w:val="00B65605"/>
    <w:rsid w:val="00B65B63"/>
    <w:rsid w:val="00B65D1D"/>
    <w:rsid w:val="00B65D84"/>
    <w:rsid w:val="00B65DCF"/>
    <w:rsid w:val="00B65DFB"/>
    <w:rsid w:val="00B664A4"/>
    <w:rsid w:val="00B665F0"/>
    <w:rsid w:val="00B66861"/>
    <w:rsid w:val="00B669C8"/>
    <w:rsid w:val="00B669F9"/>
    <w:rsid w:val="00B66BD6"/>
    <w:rsid w:val="00B66BE7"/>
    <w:rsid w:val="00B66C81"/>
    <w:rsid w:val="00B66D92"/>
    <w:rsid w:val="00B66F90"/>
    <w:rsid w:val="00B67305"/>
    <w:rsid w:val="00B67311"/>
    <w:rsid w:val="00B67411"/>
    <w:rsid w:val="00B67509"/>
    <w:rsid w:val="00B677AD"/>
    <w:rsid w:val="00B67E53"/>
    <w:rsid w:val="00B67F4A"/>
    <w:rsid w:val="00B7023A"/>
    <w:rsid w:val="00B705D6"/>
    <w:rsid w:val="00B70E53"/>
    <w:rsid w:val="00B715F1"/>
    <w:rsid w:val="00B718FA"/>
    <w:rsid w:val="00B71ABF"/>
    <w:rsid w:val="00B71DC2"/>
    <w:rsid w:val="00B71E21"/>
    <w:rsid w:val="00B71E8C"/>
    <w:rsid w:val="00B71FAC"/>
    <w:rsid w:val="00B7215B"/>
    <w:rsid w:val="00B72388"/>
    <w:rsid w:val="00B72602"/>
    <w:rsid w:val="00B727CB"/>
    <w:rsid w:val="00B7283C"/>
    <w:rsid w:val="00B72A2D"/>
    <w:rsid w:val="00B72D20"/>
    <w:rsid w:val="00B737CC"/>
    <w:rsid w:val="00B739C7"/>
    <w:rsid w:val="00B73AB7"/>
    <w:rsid w:val="00B73CBB"/>
    <w:rsid w:val="00B73D4D"/>
    <w:rsid w:val="00B73EA1"/>
    <w:rsid w:val="00B73F7A"/>
    <w:rsid w:val="00B74137"/>
    <w:rsid w:val="00B742BD"/>
    <w:rsid w:val="00B743B4"/>
    <w:rsid w:val="00B74407"/>
    <w:rsid w:val="00B74F5B"/>
    <w:rsid w:val="00B755A6"/>
    <w:rsid w:val="00B755AB"/>
    <w:rsid w:val="00B75EDF"/>
    <w:rsid w:val="00B760B1"/>
    <w:rsid w:val="00B7621F"/>
    <w:rsid w:val="00B7623F"/>
    <w:rsid w:val="00B76259"/>
    <w:rsid w:val="00B76315"/>
    <w:rsid w:val="00B7646A"/>
    <w:rsid w:val="00B7682A"/>
    <w:rsid w:val="00B76CDC"/>
    <w:rsid w:val="00B76CDE"/>
    <w:rsid w:val="00B76DD1"/>
    <w:rsid w:val="00B76E3B"/>
    <w:rsid w:val="00B76F96"/>
    <w:rsid w:val="00B77494"/>
    <w:rsid w:val="00B7769E"/>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8C8"/>
    <w:rsid w:val="00B8290A"/>
    <w:rsid w:val="00B82983"/>
    <w:rsid w:val="00B82A15"/>
    <w:rsid w:val="00B82CF4"/>
    <w:rsid w:val="00B83075"/>
    <w:rsid w:val="00B831D6"/>
    <w:rsid w:val="00B83247"/>
    <w:rsid w:val="00B83445"/>
    <w:rsid w:val="00B83536"/>
    <w:rsid w:val="00B838C3"/>
    <w:rsid w:val="00B841BD"/>
    <w:rsid w:val="00B84308"/>
    <w:rsid w:val="00B84429"/>
    <w:rsid w:val="00B84573"/>
    <w:rsid w:val="00B84687"/>
    <w:rsid w:val="00B84746"/>
    <w:rsid w:val="00B847AC"/>
    <w:rsid w:val="00B849BA"/>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28A"/>
    <w:rsid w:val="00B90375"/>
    <w:rsid w:val="00B903AA"/>
    <w:rsid w:val="00B9052F"/>
    <w:rsid w:val="00B9056B"/>
    <w:rsid w:val="00B909E2"/>
    <w:rsid w:val="00B90A24"/>
    <w:rsid w:val="00B90D77"/>
    <w:rsid w:val="00B91020"/>
    <w:rsid w:val="00B91102"/>
    <w:rsid w:val="00B91375"/>
    <w:rsid w:val="00B91594"/>
    <w:rsid w:val="00B91ABE"/>
    <w:rsid w:val="00B92207"/>
    <w:rsid w:val="00B927A3"/>
    <w:rsid w:val="00B927E9"/>
    <w:rsid w:val="00B92A07"/>
    <w:rsid w:val="00B930E5"/>
    <w:rsid w:val="00B9320C"/>
    <w:rsid w:val="00B93661"/>
    <w:rsid w:val="00B93BFE"/>
    <w:rsid w:val="00B94228"/>
    <w:rsid w:val="00B9432A"/>
    <w:rsid w:val="00B94376"/>
    <w:rsid w:val="00B947D0"/>
    <w:rsid w:val="00B94EAF"/>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385"/>
    <w:rsid w:val="00BA0688"/>
    <w:rsid w:val="00BA06FE"/>
    <w:rsid w:val="00BA0B4E"/>
    <w:rsid w:val="00BA0D1F"/>
    <w:rsid w:val="00BA0EE8"/>
    <w:rsid w:val="00BA1513"/>
    <w:rsid w:val="00BA1828"/>
    <w:rsid w:val="00BA1ACB"/>
    <w:rsid w:val="00BA23DE"/>
    <w:rsid w:val="00BA24BA"/>
    <w:rsid w:val="00BA294A"/>
    <w:rsid w:val="00BA29C6"/>
    <w:rsid w:val="00BA316D"/>
    <w:rsid w:val="00BA33DB"/>
    <w:rsid w:val="00BA3426"/>
    <w:rsid w:val="00BA3A87"/>
    <w:rsid w:val="00BA3B9D"/>
    <w:rsid w:val="00BA3E04"/>
    <w:rsid w:val="00BA3E52"/>
    <w:rsid w:val="00BA3FA2"/>
    <w:rsid w:val="00BA405E"/>
    <w:rsid w:val="00BA41F3"/>
    <w:rsid w:val="00BA468B"/>
    <w:rsid w:val="00BA4886"/>
    <w:rsid w:val="00BA4B5B"/>
    <w:rsid w:val="00BA4C90"/>
    <w:rsid w:val="00BA4D72"/>
    <w:rsid w:val="00BA5005"/>
    <w:rsid w:val="00BA56FA"/>
    <w:rsid w:val="00BA5738"/>
    <w:rsid w:val="00BA594F"/>
    <w:rsid w:val="00BA5BFF"/>
    <w:rsid w:val="00BA6068"/>
    <w:rsid w:val="00BA6579"/>
    <w:rsid w:val="00BA667A"/>
    <w:rsid w:val="00BA66E2"/>
    <w:rsid w:val="00BA67C2"/>
    <w:rsid w:val="00BA7181"/>
    <w:rsid w:val="00BA730C"/>
    <w:rsid w:val="00BA78D7"/>
    <w:rsid w:val="00BA7C75"/>
    <w:rsid w:val="00BA7E16"/>
    <w:rsid w:val="00BA7E7D"/>
    <w:rsid w:val="00BB0799"/>
    <w:rsid w:val="00BB0E3F"/>
    <w:rsid w:val="00BB0F61"/>
    <w:rsid w:val="00BB116D"/>
    <w:rsid w:val="00BB128C"/>
    <w:rsid w:val="00BB159C"/>
    <w:rsid w:val="00BB15DA"/>
    <w:rsid w:val="00BB1947"/>
    <w:rsid w:val="00BB1AE3"/>
    <w:rsid w:val="00BB1DE1"/>
    <w:rsid w:val="00BB1EB5"/>
    <w:rsid w:val="00BB1EBA"/>
    <w:rsid w:val="00BB21F6"/>
    <w:rsid w:val="00BB22DC"/>
    <w:rsid w:val="00BB2A93"/>
    <w:rsid w:val="00BB2BF6"/>
    <w:rsid w:val="00BB2C93"/>
    <w:rsid w:val="00BB2D73"/>
    <w:rsid w:val="00BB2E98"/>
    <w:rsid w:val="00BB30B2"/>
    <w:rsid w:val="00BB3184"/>
    <w:rsid w:val="00BB32EC"/>
    <w:rsid w:val="00BB346B"/>
    <w:rsid w:val="00BB3511"/>
    <w:rsid w:val="00BB36E4"/>
    <w:rsid w:val="00BB371C"/>
    <w:rsid w:val="00BB3CFB"/>
    <w:rsid w:val="00BB44F7"/>
    <w:rsid w:val="00BB494D"/>
    <w:rsid w:val="00BB49B4"/>
    <w:rsid w:val="00BB4AFE"/>
    <w:rsid w:val="00BB4B15"/>
    <w:rsid w:val="00BB5229"/>
    <w:rsid w:val="00BB53CB"/>
    <w:rsid w:val="00BB5696"/>
    <w:rsid w:val="00BB5A22"/>
    <w:rsid w:val="00BB5E17"/>
    <w:rsid w:val="00BB636F"/>
    <w:rsid w:val="00BB648A"/>
    <w:rsid w:val="00BB65F0"/>
    <w:rsid w:val="00BB661F"/>
    <w:rsid w:val="00BB6AD3"/>
    <w:rsid w:val="00BB6CE7"/>
    <w:rsid w:val="00BB74BA"/>
    <w:rsid w:val="00BB750C"/>
    <w:rsid w:val="00BB7510"/>
    <w:rsid w:val="00BB7720"/>
    <w:rsid w:val="00BB7733"/>
    <w:rsid w:val="00BB77F4"/>
    <w:rsid w:val="00BB7919"/>
    <w:rsid w:val="00BB7A4A"/>
    <w:rsid w:val="00BB7AE3"/>
    <w:rsid w:val="00BB7AE6"/>
    <w:rsid w:val="00BB7CCA"/>
    <w:rsid w:val="00BB7EE5"/>
    <w:rsid w:val="00BB7F0C"/>
    <w:rsid w:val="00BC0079"/>
    <w:rsid w:val="00BC008F"/>
    <w:rsid w:val="00BC00D6"/>
    <w:rsid w:val="00BC052C"/>
    <w:rsid w:val="00BC087F"/>
    <w:rsid w:val="00BC0E04"/>
    <w:rsid w:val="00BC111E"/>
    <w:rsid w:val="00BC1501"/>
    <w:rsid w:val="00BC1669"/>
    <w:rsid w:val="00BC1B4D"/>
    <w:rsid w:val="00BC1DDF"/>
    <w:rsid w:val="00BC1DF3"/>
    <w:rsid w:val="00BC257F"/>
    <w:rsid w:val="00BC2887"/>
    <w:rsid w:val="00BC292B"/>
    <w:rsid w:val="00BC2968"/>
    <w:rsid w:val="00BC2A77"/>
    <w:rsid w:val="00BC2BA5"/>
    <w:rsid w:val="00BC2E9F"/>
    <w:rsid w:val="00BC30B7"/>
    <w:rsid w:val="00BC3587"/>
    <w:rsid w:val="00BC370F"/>
    <w:rsid w:val="00BC3AB2"/>
    <w:rsid w:val="00BC41A0"/>
    <w:rsid w:val="00BC4424"/>
    <w:rsid w:val="00BC52E7"/>
    <w:rsid w:val="00BC52EA"/>
    <w:rsid w:val="00BC657B"/>
    <w:rsid w:val="00BC67B6"/>
    <w:rsid w:val="00BC72F0"/>
    <w:rsid w:val="00BC77CB"/>
    <w:rsid w:val="00BC787F"/>
    <w:rsid w:val="00BC78BE"/>
    <w:rsid w:val="00BC7921"/>
    <w:rsid w:val="00BC7B23"/>
    <w:rsid w:val="00BC7B97"/>
    <w:rsid w:val="00BC7D42"/>
    <w:rsid w:val="00BC7EA2"/>
    <w:rsid w:val="00BC7F14"/>
    <w:rsid w:val="00BC7F50"/>
    <w:rsid w:val="00BD001D"/>
    <w:rsid w:val="00BD00C2"/>
    <w:rsid w:val="00BD0B22"/>
    <w:rsid w:val="00BD0C22"/>
    <w:rsid w:val="00BD0E12"/>
    <w:rsid w:val="00BD0F92"/>
    <w:rsid w:val="00BD1236"/>
    <w:rsid w:val="00BD1316"/>
    <w:rsid w:val="00BD1349"/>
    <w:rsid w:val="00BD1C8E"/>
    <w:rsid w:val="00BD20F3"/>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CF7"/>
    <w:rsid w:val="00BD5D36"/>
    <w:rsid w:val="00BD5FAB"/>
    <w:rsid w:val="00BD62C8"/>
    <w:rsid w:val="00BD634A"/>
    <w:rsid w:val="00BD727E"/>
    <w:rsid w:val="00BD7466"/>
    <w:rsid w:val="00BD7C85"/>
    <w:rsid w:val="00BE02D1"/>
    <w:rsid w:val="00BE04FF"/>
    <w:rsid w:val="00BE0582"/>
    <w:rsid w:val="00BE06FF"/>
    <w:rsid w:val="00BE0A2B"/>
    <w:rsid w:val="00BE0AFE"/>
    <w:rsid w:val="00BE0CC9"/>
    <w:rsid w:val="00BE0EDD"/>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0C9"/>
    <w:rsid w:val="00BE42DA"/>
    <w:rsid w:val="00BE43DD"/>
    <w:rsid w:val="00BE4715"/>
    <w:rsid w:val="00BE4DE2"/>
    <w:rsid w:val="00BE4EBA"/>
    <w:rsid w:val="00BE4FFA"/>
    <w:rsid w:val="00BE53BE"/>
    <w:rsid w:val="00BE5413"/>
    <w:rsid w:val="00BE57AC"/>
    <w:rsid w:val="00BE5803"/>
    <w:rsid w:val="00BE58AC"/>
    <w:rsid w:val="00BE5B59"/>
    <w:rsid w:val="00BE5B85"/>
    <w:rsid w:val="00BE5D11"/>
    <w:rsid w:val="00BE5ECB"/>
    <w:rsid w:val="00BE5F54"/>
    <w:rsid w:val="00BE5F77"/>
    <w:rsid w:val="00BE6054"/>
    <w:rsid w:val="00BE620F"/>
    <w:rsid w:val="00BE6590"/>
    <w:rsid w:val="00BE66D0"/>
    <w:rsid w:val="00BE6A31"/>
    <w:rsid w:val="00BE6B96"/>
    <w:rsid w:val="00BE6C0C"/>
    <w:rsid w:val="00BE7023"/>
    <w:rsid w:val="00BE7047"/>
    <w:rsid w:val="00BE704D"/>
    <w:rsid w:val="00BE7073"/>
    <w:rsid w:val="00BE70CE"/>
    <w:rsid w:val="00BE745C"/>
    <w:rsid w:val="00BE7530"/>
    <w:rsid w:val="00BE7797"/>
    <w:rsid w:val="00BF06D7"/>
    <w:rsid w:val="00BF0C9C"/>
    <w:rsid w:val="00BF10B0"/>
    <w:rsid w:val="00BF132E"/>
    <w:rsid w:val="00BF1C25"/>
    <w:rsid w:val="00BF1F3C"/>
    <w:rsid w:val="00BF245D"/>
    <w:rsid w:val="00BF2B7C"/>
    <w:rsid w:val="00BF2E16"/>
    <w:rsid w:val="00BF31A4"/>
    <w:rsid w:val="00BF3386"/>
    <w:rsid w:val="00BF338E"/>
    <w:rsid w:val="00BF37D1"/>
    <w:rsid w:val="00BF3BE7"/>
    <w:rsid w:val="00BF41D0"/>
    <w:rsid w:val="00BF4427"/>
    <w:rsid w:val="00BF477B"/>
    <w:rsid w:val="00BF485A"/>
    <w:rsid w:val="00BF4AC4"/>
    <w:rsid w:val="00BF4CF0"/>
    <w:rsid w:val="00BF4D05"/>
    <w:rsid w:val="00BF5169"/>
    <w:rsid w:val="00BF5338"/>
    <w:rsid w:val="00BF5BEB"/>
    <w:rsid w:val="00BF5C77"/>
    <w:rsid w:val="00BF626B"/>
    <w:rsid w:val="00BF62EF"/>
    <w:rsid w:val="00BF650B"/>
    <w:rsid w:val="00BF65DB"/>
    <w:rsid w:val="00BF6807"/>
    <w:rsid w:val="00BF6C00"/>
    <w:rsid w:val="00BF6C11"/>
    <w:rsid w:val="00BF6DF4"/>
    <w:rsid w:val="00BF7134"/>
    <w:rsid w:val="00BF7354"/>
    <w:rsid w:val="00BF7615"/>
    <w:rsid w:val="00BF76F1"/>
    <w:rsid w:val="00BF77BB"/>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6AC"/>
    <w:rsid w:val="00C019D3"/>
    <w:rsid w:val="00C01EC5"/>
    <w:rsid w:val="00C01F4F"/>
    <w:rsid w:val="00C0234D"/>
    <w:rsid w:val="00C024AC"/>
    <w:rsid w:val="00C024C6"/>
    <w:rsid w:val="00C026B5"/>
    <w:rsid w:val="00C02772"/>
    <w:rsid w:val="00C028A2"/>
    <w:rsid w:val="00C028D7"/>
    <w:rsid w:val="00C02D68"/>
    <w:rsid w:val="00C02DEE"/>
    <w:rsid w:val="00C02EBF"/>
    <w:rsid w:val="00C03058"/>
    <w:rsid w:val="00C030C2"/>
    <w:rsid w:val="00C030DE"/>
    <w:rsid w:val="00C0331A"/>
    <w:rsid w:val="00C0336D"/>
    <w:rsid w:val="00C034AA"/>
    <w:rsid w:val="00C03CD0"/>
    <w:rsid w:val="00C04002"/>
    <w:rsid w:val="00C04394"/>
    <w:rsid w:val="00C04459"/>
    <w:rsid w:val="00C04556"/>
    <w:rsid w:val="00C048D7"/>
    <w:rsid w:val="00C058A3"/>
    <w:rsid w:val="00C05B99"/>
    <w:rsid w:val="00C05D6C"/>
    <w:rsid w:val="00C05FA4"/>
    <w:rsid w:val="00C06550"/>
    <w:rsid w:val="00C066E3"/>
    <w:rsid w:val="00C06896"/>
    <w:rsid w:val="00C069C6"/>
    <w:rsid w:val="00C06A52"/>
    <w:rsid w:val="00C07258"/>
    <w:rsid w:val="00C07760"/>
    <w:rsid w:val="00C07952"/>
    <w:rsid w:val="00C0796B"/>
    <w:rsid w:val="00C07A83"/>
    <w:rsid w:val="00C07B8E"/>
    <w:rsid w:val="00C07B9E"/>
    <w:rsid w:val="00C07CBA"/>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0BD"/>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3DA"/>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458"/>
    <w:rsid w:val="00C16570"/>
    <w:rsid w:val="00C16597"/>
    <w:rsid w:val="00C16623"/>
    <w:rsid w:val="00C16842"/>
    <w:rsid w:val="00C1684A"/>
    <w:rsid w:val="00C1686F"/>
    <w:rsid w:val="00C16A9C"/>
    <w:rsid w:val="00C16AE6"/>
    <w:rsid w:val="00C16CB9"/>
    <w:rsid w:val="00C1722D"/>
    <w:rsid w:val="00C17754"/>
    <w:rsid w:val="00C17A1F"/>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3FA1"/>
    <w:rsid w:val="00C242D2"/>
    <w:rsid w:val="00C246AA"/>
    <w:rsid w:val="00C24855"/>
    <w:rsid w:val="00C24F49"/>
    <w:rsid w:val="00C24F7D"/>
    <w:rsid w:val="00C24FE5"/>
    <w:rsid w:val="00C253A6"/>
    <w:rsid w:val="00C25406"/>
    <w:rsid w:val="00C25619"/>
    <w:rsid w:val="00C25986"/>
    <w:rsid w:val="00C259C3"/>
    <w:rsid w:val="00C25FE6"/>
    <w:rsid w:val="00C26313"/>
    <w:rsid w:val="00C263DD"/>
    <w:rsid w:val="00C26416"/>
    <w:rsid w:val="00C26655"/>
    <w:rsid w:val="00C26699"/>
    <w:rsid w:val="00C266AE"/>
    <w:rsid w:val="00C26CD5"/>
    <w:rsid w:val="00C26E40"/>
    <w:rsid w:val="00C2708F"/>
    <w:rsid w:val="00C27242"/>
    <w:rsid w:val="00C274F4"/>
    <w:rsid w:val="00C27B86"/>
    <w:rsid w:val="00C3012C"/>
    <w:rsid w:val="00C3053D"/>
    <w:rsid w:val="00C3060C"/>
    <w:rsid w:val="00C308E4"/>
    <w:rsid w:val="00C30928"/>
    <w:rsid w:val="00C3142B"/>
    <w:rsid w:val="00C3149A"/>
    <w:rsid w:val="00C3157E"/>
    <w:rsid w:val="00C3163D"/>
    <w:rsid w:val="00C31943"/>
    <w:rsid w:val="00C31FB1"/>
    <w:rsid w:val="00C3211D"/>
    <w:rsid w:val="00C3259B"/>
    <w:rsid w:val="00C3278B"/>
    <w:rsid w:val="00C32800"/>
    <w:rsid w:val="00C32995"/>
    <w:rsid w:val="00C32B17"/>
    <w:rsid w:val="00C32DFF"/>
    <w:rsid w:val="00C32F75"/>
    <w:rsid w:val="00C330AB"/>
    <w:rsid w:val="00C331F6"/>
    <w:rsid w:val="00C33493"/>
    <w:rsid w:val="00C33B2A"/>
    <w:rsid w:val="00C33B75"/>
    <w:rsid w:val="00C33FDF"/>
    <w:rsid w:val="00C3400D"/>
    <w:rsid w:val="00C3417A"/>
    <w:rsid w:val="00C342A5"/>
    <w:rsid w:val="00C34658"/>
    <w:rsid w:val="00C348ED"/>
    <w:rsid w:val="00C349C5"/>
    <w:rsid w:val="00C34BD1"/>
    <w:rsid w:val="00C34C8E"/>
    <w:rsid w:val="00C34CE7"/>
    <w:rsid w:val="00C34EC9"/>
    <w:rsid w:val="00C34ED6"/>
    <w:rsid w:val="00C353A9"/>
    <w:rsid w:val="00C356F9"/>
    <w:rsid w:val="00C357B8"/>
    <w:rsid w:val="00C357D0"/>
    <w:rsid w:val="00C36109"/>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458"/>
    <w:rsid w:val="00C42868"/>
    <w:rsid w:val="00C429A2"/>
    <w:rsid w:val="00C432BA"/>
    <w:rsid w:val="00C4333C"/>
    <w:rsid w:val="00C4358E"/>
    <w:rsid w:val="00C437A8"/>
    <w:rsid w:val="00C438BD"/>
    <w:rsid w:val="00C43C05"/>
    <w:rsid w:val="00C43C23"/>
    <w:rsid w:val="00C43F9F"/>
    <w:rsid w:val="00C44081"/>
    <w:rsid w:val="00C44182"/>
    <w:rsid w:val="00C4445B"/>
    <w:rsid w:val="00C445EB"/>
    <w:rsid w:val="00C449CF"/>
    <w:rsid w:val="00C453B3"/>
    <w:rsid w:val="00C4540E"/>
    <w:rsid w:val="00C454A3"/>
    <w:rsid w:val="00C455CE"/>
    <w:rsid w:val="00C45706"/>
    <w:rsid w:val="00C457C2"/>
    <w:rsid w:val="00C45870"/>
    <w:rsid w:val="00C45A19"/>
    <w:rsid w:val="00C45A3C"/>
    <w:rsid w:val="00C45C08"/>
    <w:rsid w:val="00C45D85"/>
    <w:rsid w:val="00C462FB"/>
    <w:rsid w:val="00C4690C"/>
    <w:rsid w:val="00C46A83"/>
    <w:rsid w:val="00C46C35"/>
    <w:rsid w:val="00C46EE0"/>
    <w:rsid w:val="00C46EE5"/>
    <w:rsid w:val="00C46FB6"/>
    <w:rsid w:val="00C4745D"/>
    <w:rsid w:val="00C4746A"/>
    <w:rsid w:val="00C47C00"/>
    <w:rsid w:val="00C50840"/>
    <w:rsid w:val="00C50A90"/>
    <w:rsid w:val="00C50AC9"/>
    <w:rsid w:val="00C50C38"/>
    <w:rsid w:val="00C50FD2"/>
    <w:rsid w:val="00C5107F"/>
    <w:rsid w:val="00C51370"/>
    <w:rsid w:val="00C518B6"/>
    <w:rsid w:val="00C51AD7"/>
    <w:rsid w:val="00C51BAE"/>
    <w:rsid w:val="00C51D72"/>
    <w:rsid w:val="00C51FF0"/>
    <w:rsid w:val="00C520C3"/>
    <w:rsid w:val="00C521EB"/>
    <w:rsid w:val="00C5230C"/>
    <w:rsid w:val="00C527C8"/>
    <w:rsid w:val="00C52824"/>
    <w:rsid w:val="00C52831"/>
    <w:rsid w:val="00C52E33"/>
    <w:rsid w:val="00C53146"/>
    <w:rsid w:val="00C53738"/>
    <w:rsid w:val="00C53ADD"/>
    <w:rsid w:val="00C53E05"/>
    <w:rsid w:val="00C54096"/>
    <w:rsid w:val="00C54388"/>
    <w:rsid w:val="00C5447C"/>
    <w:rsid w:val="00C547D5"/>
    <w:rsid w:val="00C54841"/>
    <w:rsid w:val="00C54D47"/>
    <w:rsid w:val="00C54F5F"/>
    <w:rsid w:val="00C55389"/>
    <w:rsid w:val="00C55685"/>
    <w:rsid w:val="00C5568E"/>
    <w:rsid w:val="00C556A8"/>
    <w:rsid w:val="00C5576F"/>
    <w:rsid w:val="00C55AB9"/>
    <w:rsid w:val="00C55B60"/>
    <w:rsid w:val="00C55D42"/>
    <w:rsid w:val="00C561A5"/>
    <w:rsid w:val="00C56881"/>
    <w:rsid w:val="00C56C23"/>
    <w:rsid w:val="00C57635"/>
    <w:rsid w:val="00C578B3"/>
    <w:rsid w:val="00C57C8C"/>
    <w:rsid w:val="00C57D81"/>
    <w:rsid w:val="00C57F30"/>
    <w:rsid w:val="00C57FFD"/>
    <w:rsid w:val="00C6094D"/>
    <w:rsid w:val="00C60A1E"/>
    <w:rsid w:val="00C60DBC"/>
    <w:rsid w:val="00C60ED5"/>
    <w:rsid w:val="00C60F2C"/>
    <w:rsid w:val="00C60F74"/>
    <w:rsid w:val="00C610DC"/>
    <w:rsid w:val="00C61201"/>
    <w:rsid w:val="00C618C2"/>
    <w:rsid w:val="00C61C1D"/>
    <w:rsid w:val="00C61E13"/>
    <w:rsid w:val="00C61F0B"/>
    <w:rsid w:val="00C61F13"/>
    <w:rsid w:val="00C62031"/>
    <w:rsid w:val="00C6219D"/>
    <w:rsid w:val="00C62810"/>
    <w:rsid w:val="00C62C82"/>
    <w:rsid w:val="00C62DFE"/>
    <w:rsid w:val="00C63101"/>
    <w:rsid w:val="00C63720"/>
    <w:rsid w:val="00C63755"/>
    <w:rsid w:val="00C63CE2"/>
    <w:rsid w:val="00C64287"/>
    <w:rsid w:val="00C6454B"/>
    <w:rsid w:val="00C64F3C"/>
    <w:rsid w:val="00C65135"/>
    <w:rsid w:val="00C652C2"/>
    <w:rsid w:val="00C65AA3"/>
    <w:rsid w:val="00C65AD4"/>
    <w:rsid w:val="00C65C97"/>
    <w:rsid w:val="00C6633D"/>
    <w:rsid w:val="00C66383"/>
    <w:rsid w:val="00C66525"/>
    <w:rsid w:val="00C666FD"/>
    <w:rsid w:val="00C66738"/>
    <w:rsid w:val="00C66974"/>
    <w:rsid w:val="00C66B54"/>
    <w:rsid w:val="00C6704E"/>
    <w:rsid w:val="00C672AA"/>
    <w:rsid w:val="00C674B9"/>
    <w:rsid w:val="00C67897"/>
    <w:rsid w:val="00C67955"/>
    <w:rsid w:val="00C705DB"/>
    <w:rsid w:val="00C70873"/>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8FE"/>
    <w:rsid w:val="00C73BFF"/>
    <w:rsid w:val="00C73DD7"/>
    <w:rsid w:val="00C73F21"/>
    <w:rsid w:val="00C74B16"/>
    <w:rsid w:val="00C74BE0"/>
    <w:rsid w:val="00C75002"/>
    <w:rsid w:val="00C754CA"/>
    <w:rsid w:val="00C755C7"/>
    <w:rsid w:val="00C75641"/>
    <w:rsid w:val="00C7575F"/>
    <w:rsid w:val="00C760FF"/>
    <w:rsid w:val="00C76384"/>
    <w:rsid w:val="00C767AC"/>
    <w:rsid w:val="00C76A2C"/>
    <w:rsid w:val="00C76B3F"/>
    <w:rsid w:val="00C76C02"/>
    <w:rsid w:val="00C76C57"/>
    <w:rsid w:val="00C76CF9"/>
    <w:rsid w:val="00C76F98"/>
    <w:rsid w:val="00C76FC8"/>
    <w:rsid w:val="00C7737E"/>
    <w:rsid w:val="00C777CB"/>
    <w:rsid w:val="00C7797D"/>
    <w:rsid w:val="00C77DBB"/>
    <w:rsid w:val="00C77E78"/>
    <w:rsid w:val="00C804BD"/>
    <w:rsid w:val="00C80571"/>
    <w:rsid w:val="00C80C24"/>
    <w:rsid w:val="00C80E40"/>
    <w:rsid w:val="00C81179"/>
    <w:rsid w:val="00C814C3"/>
    <w:rsid w:val="00C81B05"/>
    <w:rsid w:val="00C81B2E"/>
    <w:rsid w:val="00C81E9C"/>
    <w:rsid w:val="00C81EF5"/>
    <w:rsid w:val="00C82055"/>
    <w:rsid w:val="00C82071"/>
    <w:rsid w:val="00C82476"/>
    <w:rsid w:val="00C828E1"/>
    <w:rsid w:val="00C82B95"/>
    <w:rsid w:val="00C82C33"/>
    <w:rsid w:val="00C82FD7"/>
    <w:rsid w:val="00C83492"/>
    <w:rsid w:val="00C834D3"/>
    <w:rsid w:val="00C8379C"/>
    <w:rsid w:val="00C839F9"/>
    <w:rsid w:val="00C83F19"/>
    <w:rsid w:val="00C83F64"/>
    <w:rsid w:val="00C841F3"/>
    <w:rsid w:val="00C84640"/>
    <w:rsid w:val="00C84682"/>
    <w:rsid w:val="00C846DB"/>
    <w:rsid w:val="00C847F8"/>
    <w:rsid w:val="00C84AA1"/>
    <w:rsid w:val="00C84B38"/>
    <w:rsid w:val="00C84C04"/>
    <w:rsid w:val="00C84F68"/>
    <w:rsid w:val="00C85189"/>
    <w:rsid w:val="00C85999"/>
    <w:rsid w:val="00C85B6A"/>
    <w:rsid w:val="00C85DCC"/>
    <w:rsid w:val="00C85E57"/>
    <w:rsid w:val="00C86017"/>
    <w:rsid w:val="00C860F2"/>
    <w:rsid w:val="00C861C6"/>
    <w:rsid w:val="00C862EA"/>
    <w:rsid w:val="00C863C1"/>
    <w:rsid w:val="00C86658"/>
    <w:rsid w:val="00C86DEB"/>
    <w:rsid w:val="00C872B4"/>
    <w:rsid w:val="00C875B2"/>
    <w:rsid w:val="00C87ADB"/>
    <w:rsid w:val="00C90341"/>
    <w:rsid w:val="00C905E3"/>
    <w:rsid w:val="00C9072F"/>
    <w:rsid w:val="00C907A1"/>
    <w:rsid w:val="00C90857"/>
    <w:rsid w:val="00C90B09"/>
    <w:rsid w:val="00C90E60"/>
    <w:rsid w:val="00C90F6A"/>
    <w:rsid w:val="00C91253"/>
    <w:rsid w:val="00C91958"/>
    <w:rsid w:val="00C923D6"/>
    <w:rsid w:val="00C925E2"/>
    <w:rsid w:val="00C92D88"/>
    <w:rsid w:val="00C92DB8"/>
    <w:rsid w:val="00C931CD"/>
    <w:rsid w:val="00C932D2"/>
    <w:rsid w:val="00C93611"/>
    <w:rsid w:val="00C936A0"/>
    <w:rsid w:val="00C93889"/>
    <w:rsid w:val="00C93C8E"/>
    <w:rsid w:val="00C948C4"/>
    <w:rsid w:val="00C949B7"/>
    <w:rsid w:val="00C95254"/>
    <w:rsid w:val="00C95899"/>
    <w:rsid w:val="00C95903"/>
    <w:rsid w:val="00C95DDB"/>
    <w:rsid w:val="00C95E4A"/>
    <w:rsid w:val="00C95FC5"/>
    <w:rsid w:val="00C96786"/>
    <w:rsid w:val="00C96DA8"/>
    <w:rsid w:val="00C973B5"/>
    <w:rsid w:val="00C9761A"/>
    <w:rsid w:val="00C977CC"/>
    <w:rsid w:val="00C97EC5"/>
    <w:rsid w:val="00C97EF8"/>
    <w:rsid w:val="00CA012A"/>
    <w:rsid w:val="00CA06EC"/>
    <w:rsid w:val="00CA0A6E"/>
    <w:rsid w:val="00CA0AA8"/>
    <w:rsid w:val="00CA0B86"/>
    <w:rsid w:val="00CA0F63"/>
    <w:rsid w:val="00CA12C1"/>
    <w:rsid w:val="00CA1569"/>
    <w:rsid w:val="00CA19DB"/>
    <w:rsid w:val="00CA1B7E"/>
    <w:rsid w:val="00CA1BCC"/>
    <w:rsid w:val="00CA1C95"/>
    <w:rsid w:val="00CA1E99"/>
    <w:rsid w:val="00CA26A7"/>
    <w:rsid w:val="00CA30D9"/>
    <w:rsid w:val="00CA3368"/>
    <w:rsid w:val="00CA336B"/>
    <w:rsid w:val="00CA34F9"/>
    <w:rsid w:val="00CA3CC5"/>
    <w:rsid w:val="00CA4371"/>
    <w:rsid w:val="00CA4721"/>
    <w:rsid w:val="00CA4789"/>
    <w:rsid w:val="00CA4C47"/>
    <w:rsid w:val="00CA51A9"/>
    <w:rsid w:val="00CA5644"/>
    <w:rsid w:val="00CA5715"/>
    <w:rsid w:val="00CA5900"/>
    <w:rsid w:val="00CA5E2B"/>
    <w:rsid w:val="00CA64F5"/>
    <w:rsid w:val="00CA670F"/>
    <w:rsid w:val="00CA6758"/>
    <w:rsid w:val="00CA6A9B"/>
    <w:rsid w:val="00CA6B7B"/>
    <w:rsid w:val="00CA6CC7"/>
    <w:rsid w:val="00CA6D2A"/>
    <w:rsid w:val="00CA7594"/>
    <w:rsid w:val="00CA7881"/>
    <w:rsid w:val="00CA7D3F"/>
    <w:rsid w:val="00CB02CC"/>
    <w:rsid w:val="00CB0335"/>
    <w:rsid w:val="00CB09E2"/>
    <w:rsid w:val="00CB1070"/>
    <w:rsid w:val="00CB12D2"/>
    <w:rsid w:val="00CB22AA"/>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3F90"/>
    <w:rsid w:val="00CB4237"/>
    <w:rsid w:val="00CB4272"/>
    <w:rsid w:val="00CB457D"/>
    <w:rsid w:val="00CB4C77"/>
    <w:rsid w:val="00CB4D3E"/>
    <w:rsid w:val="00CB4D5C"/>
    <w:rsid w:val="00CB4D9C"/>
    <w:rsid w:val="00CB5420"/>
    <w:rsid w:val="00CB5710"/>
    <w:rsid w:val="00CB5783"/>
    <w:rsid w:val="00CB5C32"/>
    <w:rsid w:val="00CB609E"/>
    <w:rsid w:val="00CB6274"/>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0D5F"/>
    <w:rsid w:val="00CC126E"/>
    <w:rsid w:val="00CC1852"/>
    <w:rsid w:val="00CC1949"/>
    <w:rsid w:val="00CC1B75"/>
    <w:rsid w:val="00CC1B85"/>
    <w:rsid w:val="00CC1E34"/>
    <w:rsid w:val="00CC1EF0"/>
    <w:rsid w:val="00CC1FF2"/>
    <w:rsid w:val="00CC2134"/>
    <w:rsid w:val="00CC234D"/>
    <w:rsid w:val="00CC2421"/>
    <w:rsid w:val="00CC25AB"/>
    <w:rsid w:val="00CC2913"/>
    <w:rsid w:val="00CC2FCC"/>
    <w:rsid w:val="00CC3092"/>
    <w:rsid w:val="00CC39B7"/>
    <w:rsid w:val="00CC3B4F"/>
    <w:rsid w:val="00CC406A"/>
    <w:rsid w:val="00CC410B"/>
    <w:rsid w:val="00CC465D"/>
    <w:rsid w:val="00CC4686"/>
    <w:rsid w:val="00CC4BD5"/>
    <w:rsid w:val="00CC4C49"/>
    <w:rsid w:val="00CC4D47"/>
    <w:rsid w:val="00CC5010"/>
    <w:rsid w:val="00CC5199"/>
    <w:rsid w:val="00CC5D41"/>
    <w:rsid w:val="00CC5E20"/>
    <w:rsid w:val="00CC5E8F"/>
    <w:rsid w:val="00CC5F6F"/>
    <w:rsid w:val="00CC612A"/>
    <w:rsid w:val="00CC6441"/>
    <w:rsid w:val="00CC692E"/>
    <w:rsid w:val="00CC6E42"/>
    <w:rsid w:val="00CC7175"/>
    <w:rsid w:val="00CD0012"/>
    <w:rsid w:val="00CD01C9"/>
    <w:rsid w:val="00CD034D"/>
    <w:rsid w:val="00CD0B39"/>
    <w:rsid w:val="00CD0F95"/>
    <w:rsid w:val="00CD1069"/>
    <w:rsid w:val="00CD1070"/>
    <w:rsid w:val="00CD1B1F"/>
    <w:rsid w:val="00CD1D47"/>
    <w:rsid w:val="00CD204A"/>
    <w:rsid w:val="00CD25EA"/>
    <w:rsid w:val="00CD288B"/>
    <w:rsid w:val="00CD289E"/>
    <w:rsid w:val="00CD2999"/>
    <w:rsid w:val="00CD2D59"/>
    <w:rsid w:val="00CD342A"/>
    <w:rsid w:val="00CD3A62"/>
    <w:rsid w:val="00CD3B90"/>
    <w:rsid w:val="00CD3BD2"/>
    <w:rsid w:val="00CD4582"/>
    <w:rsid w:val="00CD4E02"/>
    <w:rsid w:val="00CD4FD4"/>
    <w:rsid w:val="00CD525D"/>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9B0"/>
    <w:rsid w:val="00CD7FA2"/>
    <w:rsid w:val="00CE0456"/>
    <w:rsid w:val="00CE04E1"/>
    <w:rsid w:val="00CE0863"/>
    <w:rsid w:val="00CE0921"/>
    <w:rsid w:val="00CE138F"/>
    <w:rsid w:val="00CE1510"/>
    <w:rsid w:val="00CE176E"/>
    <w:rsid w:val="00CE19D6"/>
    <w:rsid w:val="00CE1E65"/>
    <w:rsid w:val="00CE2291"/>
    <w:rsid w:val="00CE23F0"/>
    <w:rsid w:val="00CE26FE"/>
    <w:rsid w:val="00CE2952"/>
    <w:rsid w:val="00CE2ABF"/>
    <w:rsid w:val="00CE2B25"/>
    <w:rsid w:val="00CE2DA5"/>
    <w:rsid w:val="00CE35E7"/>
    <w:rsid w:val="00CE41C5"/>
    <w:rsid w:val="00CE43F3"/>
    <w:rsid w:val="00CE448F"/>
    <w:rsid w:val="00CE46BA"/>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57D"/>
    <w:rsid w:val="00CE77DE"/>
    <w:rsid w:val="00CE7937"/>
    <w:rsid w:val="00CE7D75"/>
    <w:rsid w:val="00CE7EFD"/>
    <w:rsid w:val="00CF003C"/>
    <w:rsid w:val="00CF04C4"/>
    <w:rsid w:val="00CF066C"/>
    <w:rsid w:val="00CF0B05"/>
    <w:rsid w:val="00CF0CE8"/>
    <w:rsid w:val="00CF0D83"/>
    <w:rsid w:val="00CF0EAA"/>
    <w:rsid w:val="00CF119F"/>
    <w:rsid w:val="00CF1264"/>
    <w:rsid w:val="00CF128F"/>
    <w:rsid w:val="00CF12FF"/>
    <w:rsid w:val="00CF14F7"/>
    <w:rsid w:val="00CF154D"/>
    <w:rsid w:val="00CF162A"/>
    <w:rsid w:val="00CF16EE"/>
    <w:rsid w:val="00CF174D"/>
    <w:rsid w:val="00CF1761"/>
    <w:rsid w:val="00CF18FC"/>
    <w:rsid w:val="00CF1BCB"/>
    <w:rsid w:val="00CF1DB6"/>
    <w:rsid w:val="00CF2573"/>
    <w:rsid w:val="00CF26C6"/>
    <w:rsid w:val="00CF299F"/>
    <w:rsid w:val="00CF2BAF"/>
    <w:rsid w:val="00CF2DBA"/>
    <w:rsid w:val="00CF2E31"/>
    <w:rsid w:val="00CF35BC"/>
    <w:rsid w:val="00CF36B5"/>
    <w:rsid w:val="00CF37D4"/>
    <w:rsid w:val="00CF3A42"/>
    <w:rsid w:val="00CF3EDA"/>
    <w:rsid w:val="00CF4186"/>
    <w:rsid w:val="00CF45B5"/>
    <w:rsid w:val="00CF517E"/>
    <w:rsid w:val="00CF5195"/>
    <w:rsid w:val="00CF51C1"/>
    <w:rsid w:val="00CF51F1"/>
    <w:rsid w:val="00CF54DA"/>
    <w:rsid w:val="00CF5988"/>
    <w:rsid w:val="00CF59E4"/>
    <w:rsid w:val="00CF6034"/>
    <w:rsid w:val="00CF61B8"/>
    <w:rsid w:val="00CF61E4"/>
    <w:rsid w:val="00CF6305"/>
    <w:rsid w:val="00CF6427"/>
    <w:rsid w:val="00CF6629"/>
    <w:rsid w:val="00CF662C"/>
    <w:rsid w:val="00CF66E3"/>
    <w:rsid w:val="00CF67B6"/>
    <w:rsid w:val="00CF691C"/>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8BF"/>
    <w:rsid w:val="00D01A20"/>
    <w:rsid w:val="00D01C76"/>
    <w:rsid w:val="00D01E44"/>
    <w:rsid w:val="00D01EF0"/>
    <w:rsid w:val="00D01F0A"/>
    <w:rsid w:val="00D01FD9"/>
    <w:rsid w:val="00D020FF"/>
    <w:rsid w:val="00D021FE"/>
    <w:rsid w:val="00D02352"/>
    <w:rsid w:val="00D025CD"/>
    <w:rsid w:val="00D02688"/>
    <w:rsid w:val="00D02A3D"/>
    <w:rsid w:val="00D02B75"/>
    <w:rsid w:val="00D02C90"/>
    <w:rsid w:val="00D02D88"/>
    <w:rsid w:val="00D03544"/>
    <w:rsid w:val="00D0378F"/>
    <w:rsid w:val="00D0393E"/>
    <w:rsid w:val="00D03A37"/>
    <w:rsid w:val="00D03DA9"/>
    <w:rsid w:val="00D03F32"/>
    <w:rsid w:val="00D040A0"/>
    <w:rsid w:val="00D044C7"/>
    <w:rsid w:val="00D0454B"/>
    <w:rsid w:val="00D0470B"/>
    <w:rsid w:val="00D04A78"/>
    <w:rsid w:val="00D04B4E"/>
    <w:rsid w:val="00D04BFA"/>
    <w:rsid w:val="00D04C03"/>
    <w:rsid w:val="00D04CF6"/>
    <w:rsid w:val="00D04D9A"/>
    <w:rsid w:val="00D0511B"/>
    <w:rsid w:val="00D0527B"/>
    <w:rsid w:val="00D0531F"/>
    <w:rsid w:val="00D05340"/>
    <w:rsid w:val="00D05348"/>
    <w:rsid w:val="00D0570A"/>
    <w:rsid w:val="00D058F0"/>
    <w:rsid w:val="00D06506"/>
    <w:rsid w:val="00D06A3C"/>
    <w:rsid w:val="00D06EB1"/>
    <w:rsid w:val="00D076B7"/>
    <w:rsid w:val="00D07AAA"/>
    <w:rsid w:val="00D07DCF"/>
    <w:rsid w:val="00D07FB0"/>
    <w:rsid w:val="00D10206"/>
    <w:rsid w:val="00D1055D"/>
    <w:rsid w:val="00D10583"/>
    <w:rsid w:val="00D1069A"/>
    <w:rsid w:val="00D1078B"/>
    <w:rsid w:val="00D108AC"/>
    <w:rsid w:val="00D108B2"/>
    <w:rsid w:val="00D10949"/>
    <w:rsid w:val="00D10B2A"/>
    <w:rsid w:val="00D10D30"/>
    <w:rsid w:val="00D11104"/>
    <w:rsid w:val="00D11399"/>
    <w:rsid w:val="00D11843"/>
    <w:rsid w:val="00D118F6"/>
    <w:rsid w:val="00D11C36"/>
    <w:rsid w:val="00D120BA"/>
    <w:rsid w:val="00D122B4"/>
    <w:rsid w:val="00D1232A"/>
    <w:rsid w:val="00D12565"/>
    <w:rsid w:val="00D127C7"/>
    <w:rsid w:val="00D129DB"/>
    <w:rsid w:val="00D13462"/>
    <w:rsid w:val="00D134B1"/>
    <w:rsid w:val="00D135C5"/>
    <w:rsid w:val="00D138D3"/>
    <w:rsid w:val="00D13DB5"/>
    <w:rsid w:val="00D13F52"/>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41A"/>
    <w:rsid w:val="00D16540"/>
    <w:rsid w:val="00D165F4"/>
    <w:rsid w:val="00D166A0"/>
    <w:rsid w:val="00D168A2"/>
    <w:rsid w:val="00D16C8C"/>
    <w:rsid w:val="00D16C8E"/>
    <w:rsid w:val="00D172D5"/>
    <w:rsid w:val="00D17686"/>
    <w:rsid w:val="00D17A85"/>
    <w:rsid w:val="00D17A9B"/>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67D"/>
    <w:rsid w:val="00D22A0E"/>
    <w:rsid w:val="00D22EEC"/>
    <w:rsid w:val="00D22F34"/>
    <w:rsid w:val="00D23406"/>
    <w:rsid w:val="00D23AB4"/>
    <w:rsid w:val="00D23B4A"/>
    <w:rsid w:val="00D23C58"/>
    <w:rsid w:val="00D23CE5"/>
    <w:rsid w:val="00D23D07"/>
    <w:rsid w:val="00D242BD"/>
    <w:rsid w:val="00D24368"/>
    <w:rsid w:val="00D244AE"/>
    <w:rsid w:val="00D246BD"/>
    <w:rsid w:val="00D24AB5"/>
    <w:rsid w:val="00D24CF8"/>
    <w:rsid w:val="00D24F08"/>
    <w:rsid w:val="00D24F65"/>
    <w:rsid w:val="00D25297"/>
    <w:rsid w:val="00D25328"/>
    <w:rsid w:val="00D255BD"/>
    <w:rsid w:val="00D2563C"/>
    <w:rsid w:val="00D25858"/>
    <w:rsid w:val="00D258E4"/>
    <w:rsid w:val="00D25A78"/>
    <w:rsid w:val="00D25A7E"/>
    <w:rsid w:val="00D25FD4"/>
    <w:rsid w:val="00D2602A"/>
    <w:rsid w:val="00D26543"/>
    <w:rsid w:val="00D265F1"/>
    <w:rsid w:val="00D26B6F"/>
    <w:rsid w:val="00D26E4C"/>
    <w:rsid w:val="00D26F3F"/>
    <w:rsid w:val="00D27205"/>
    <w:rsid w:val="00D27251"/>
    <w:rsid w:val="00D279A1"/>
    <w:rsid w:val="00D279EE"/>
    <w:rsid w:val="00D27CC7"/>
    <w:rsid w:val="00D27E82"/>
    <w:rsid w:val="00D27ECA"/>
    <w:rsid w:val="00D27F28"/>
    <w:rsid w:val="00D27F84"/>
    <w:rsid w:val="00D3017D"/>
    <w:rsid w:val="00D3029E"/>
    <w:rsid w:val="00D30399"/>
    <w:rsid w:val="00D3057C"/>
    <w:rsid w:val="00D308E8"/>
    <w:rsid w:val="00D30AC8"/>
    <w:rsid w:val="00D30D98"/>
    <w:rsid w:val="00D3180F"/>
    <w:rsid w:val="00D31923"/>
    <w:rsid w:val="00D31E74"/>
    <w:rsid w:val="00D31EB2"/>
    <w:rsid w:val="00D31F57"/>
    <w:rsid w:val="00D3291D"/>
    <w:rsid w:val="00D32D18"/>
    <w:rsid w:val="00D32EED"/>
    <w:rsid w:val="00D32FBA"/>
    <w:rsid w:val="00D3356E"/>
    <w:rsid w:val="00D338F5"/>
    <w:rsid w:val="00D3391E"/>
    <w:rsid w:val="00D3402E"/>
    <w:rsid w:val="00D3405E"/>
    <w:rsid w:val="00D340C9"/>
    <w:rsid w:val="00D3418C"/>
    <w:rsid w:val="00D34AEA"/>
    <w:rsid w:val="00D351DA"/>
    <w:rsid w:val="00D3521C"/>
    <w:rsid w:val="00D352E6"/>
    <w:rsid w:val="00D3553B"/>
    <w:rsid w:val="00D3584E"/>
    <w:rsid w:val="00D359E2"/>
    <w:rsid w:val="00D35B37"/>
    <w:rsid w:val="00D35B4D"/>
    <w:rsid w:val="00D35CB9"/>
    <w:rsid w:val="00D35D45"/>
    <w:rsid w:val="00D364F7"/>
    <w:rsid w:val="00D36800"/>
    <w:rsid w:val="00D3680F"/>
    <w:rsid w:val="00D36D52"/>
    <w:rsid w:val="00D36F08"/>
    <w:rsid w:val="00D3702A"/>
    <w:rsid w:val="00D370C8"/>
    <w:rsid w:val="00D376C4"/>
    <w:rsid w:val="00D37CEC"/>
    <w:rsid w:val="00D37D5A"/>
    <w:rsid w:val="00D37DD0"/>
    <w:rsid w:val="00D37E71"/>
    <w:rsid w:val="00D37F18"/>
    <w:rsid w:val="00D4031D"/>
    <w:rsid w:val="00D40497"/>
    <w:rsid w:val="00D40620"/>
    <w:rsid w:val="00D406F6"/>
    <w:rsid w:val="00D40A64"/>
    <w:rsid w:val="00D40ABD"/>
    <w:rsid w:val="00D4121A"/>
    <w:rsid w:val="00D4160F"/>
    <w:rsid w:val="00D41CF9"/>
    <w:rsid w:val="00D42161"/>
    <w:rsid w:val="00D42319"/>
    <w:rsid w:val="00D424AB"/>
    <w:rsid w:val="00D42D4F"/>
    <w:rsid w:val="00D42EF1"/>
    <w:rsid w:val="00D430FB"/>
    <w:rsid w:val="00D43241"/>
    <w:rsid w:val="00D433F2"/>
    <w:rsid w:val="00D436E4"/>
    <w:rsid w:val="00D43933"/>
    <w:rsid w:val="00D43B2A"/>
    <w:rsid w:val="00D440EE"/>
    <w:rsid w:val="00D442AF"/>
    <w:rsid w:val="00D44318"/>
    <w:rsid w:val="00D44367"/>
    <w:rsid w:val="00D443DF"/>
    <w:rsid w:val="00D44613"/>
    <w:rsid w:val="00D44806"/>
    <w:rsid w:val="00D44B75"/>
    <w:rsid w:val="00D44CB2"/>
    <w:rsid w:val="00D44F65"/>
    <w:rsid w:val="00D45359"/>
    <w:rsid w:val="00D45502"/>
    <w:rsid w:val="00D456FD"/>
    <w:rsid w:val="00D458BA"/>
    <w:rsid w:val="00D45989"/>
    <w:rsid w:val="00D45A8A"/>
    <w:rsid w:val="00D45D02"/>
    <w:rsid w:val="00D45F48"/>
    <w:rsid w:val="00D46275"/>
    <w:rsid w:val="00D46379"/>
    <w:rsid w:val="00D46558"/>
    <w:rsid w:val="00D4658D"/>
    <w:rsid w:val="00D46692"/>
    <w:rsid w:val="00D468C9"/>
    <w:rsid w:val="00D46DB6"/>
    <w:rsid w:val="00D475E1"/>
    <w:rsid w:val="00D47797"/>
    <w:rsid w:val="00D477CD"/>
    <w:rsid w:val="00D4785A"/>
    <w:rsid w:val="00D478F5"/>
    <w:rsid w:val="00D47C87"/>
    <w:rsid w:val="00D47F48"/>
    <w:rsid w:val="00D50265"/>
    <w:rsid w:val="00D50639"/>
    <w:rsid w:val="00D5097E"/>
    <w:rsid w:val="00D50A12"/>
    <w:rsid w:val="00D50B72"/>
    <w:rsid w:val="00D50EB6"/>
    <w:rsid w:val="00D51141"/>
    <w:rsid w:val="00D5166A"/>
    <w:rsid w:val="00D517BD"/>
    <w:rsid w:val="00D51938"/>
    <w:rsid w:val="00D5193F"/>
    <w:rsid w:val="00D519A1"/>
    <w:rsid w:val="00D51DBB"/>
    <w:rsid w:val="00D5202A"/>
    <w:rsid w:val="00D5216D"/>
    <w:rsid w:val="00D527B7"/>
    <w:rsid w:val="00D52872"/>
    <w:rsid w:val="00D52885"/>
    <w:rsid w:val="00D52921"/>
    <w:rsid w:val="00D5298D"/>
    <w:rsid w:val="00D52B44"/>
    <w:rsid w:val="00D52C35"/>
    <w:rsid w:val="00D52C4E"/>
    <w:rsid w:val="00D53602"/>
    <w:rsid w:val="00D5378A"/>
    <w:rsid w:val="00D53BC4"/>
    <w:rsid w:val="00D53EFC"/>
    <w:rsid w:val="00D5460E"/>
    <w:rsid w:val="00D54943"/>
    <w:rsid w:val="00D54AF5"/>
    <w:rsid w:val="00D54BB2"/>
    <w:rsid w:val="00D54CC4"/>
    <w:rsid w:val="00D54F57"/>
    <w:rsid w:val="00D550AA"/>
    <w:rsid w:val="00D550AD"/>
    <w:rsid w:val="00D553AA"/>
    <w:rsid w:val="00D55DE5"/>
    <w:rsid w:val="00D55EC6"/>
    <w:rsid w:val="00D56010"/>
    <w:rsid w:val="00D56077"/>
    <w:rsid w:val="00D560D0"/>
    <w:rsid w:val="00D561F0"/>
    <w:rsid w:val="00D56328"/>
    <w:rsid w:val="00D56456"/>
    <w:rsid w:val="00D56BD3"/>
    <w:rsid w:val="00D56C30"/>
    <w:rsid w:val="00D56D50"/>
    <w:rsid w:val="00D56E4E"/>
    <w:rsid w:val="00D56F0A"/>
    <w:rsid w:val="00D5709E"/>
    <w:rsid w:val="00D57220"/>
    <w:rsid w:val="00D576F8"/>
    <w:rsid w:val="00D578B3"/>
    <w:rsid w:val="00D57A5F"/>
    <w:rsid w:val="00D57B90"/>
    <w:rsid w:val="00D57DC7"/>
    <w:rsid w:val="00D60263"/>
    <w:rsid w:val="00D6026F"/>
    <w:rsid w:val="00D60270"/>
    <w:rsid w:val="00D60274"/>
    <w:rsid w:val="00D603B8"/>
    <w:rsid w:val="00D60AA7"/>
    <w:rsid w:val="00D60CA9"/>
    <w:rsid w:val="00D60FAC"/>
    <w:rsid w:val="00D6120F"/>
    <w:rsid w:val="00D613BE"/>
    <w:rsid w:val="00D6188A"/>
    <w:rsid w:val="00D61926"/>
    <w:rsid w:val="00D61F82"/>
    <w:rsid w:val="00D622F0"/>
    <w:rsid w:val="00D623E2"/>
    <w:rsid w:val="00D62567"/>
    <w:rsid w:val="00D6280E"/>
    <w:rsid w:val="00D62DDC"/>
    <w:rsid w:val="00D62DFB"/>
    <w:rsid w:val="00D62E23"/>
    <w:rsid w:val="00D62F52"/>
    <w:rsid w:val="00D62FAE"/>
    <w:rsid w:val="00D631AF"/>
    <w:rsid w:val="00D6343D"/>
    <w:rsid w:val="00D63595"/>
    <w:rsid w:val="00D63706"/>
    <w:rsid w:val="00D63B04"/>
    <w:rsid w:val="00D63EFC"/>
    <w:rsid w:val="00D63F00"/>
    <w:rsid w:val="00D640C6"/>
    <w:rsid w:val="00D64321"/>
    <w:rsid w:val="00D643E5"/>
    <w:rsid w:val="00D6443D"/>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BF9"/>
    <w:rsid w:val="00D66DF9"/>
    <w:rsid w:val="00D66EDE"/>
    <w:rsid w:val="00D67046"/>
    <w:rsid w:val="00D67067"/>
    <w:rsid w:val="00D67201"/>
    <w:rsid w:val="00D67375"/>
    <w:rsid w:val="00D67480"/>
    <w:rsid w:val="00D674E6"/>
    <w:rsid w:val="00D675C2"/>
    <w:rsid w:val="00D676D2"/>
    <w:rsid w:val="00D677E0"/>
    <w:rsid w:val="00D67852"/>
    <w:rsid w:val="00D6791E"/>
    <w:rsid w:val="00D67989"/>
    <w:rsid w:val="00D67A34"/>
    <w:rsid w:val="00D70158"/>
    <w:rsid w:val="00D70C02"/>
    <w:rsid w:val="00D70EEE"/>
    <w:rsid w:val="00D70F1B"/>
    <w:rsid w:val="00D711BB"/>
    <w:rsid w:val="00D713CE"/>
    <w:rsid w:val="00D71407"/>
    <w:rsid w:val="00D71778"/>
    <w:rsid w:val="00D71BAA"/>
    <w:rsid w:val="00D71E12"/>
    <w:rsid w:val="00D721D0"/>
    <w:rsid w:val="00D723E8"/>
    <w:rsid w:val="00D72522"/>
    <w:rsid w:val="00D7252B"/>
    <w:rsid w:val="00D726E9"/>
    <w:rsid w:val="00D72BB7"/>
    <w:rsid w:val="00D72D0E"/>
    <w:rsid w:val="00D72EA2"/>
    <w:rsid w:val="00D72F2F"/>
    <w:rsid w:val="00D73105"/>
    <w:rsid w:val="00D734FF"/>
    <w:rsid w:val="00D73559"/>
    <w:rsid w:val="00D73891"/>
    <w:rsid w:val="00D738B4"/>
    <w:rsid w:val="00D73AD9"/>
    <w:rsid w:val="00D73BEB"/>
    <w:rsid w:val="00D74109"/>
    <w:rsid w:val="00D7413C"/>
    <w:rsid w:val="00D74158"/>
    <w:rsid w:val="00D744AC"/>
    <w:rsid w:val="00D7455E"/>
    <w:rsid w:val="00D74588"/>
    <w:rsid w:val="00D749BB"/>
    <w:rsid w:val="00D749E8"/>
    <w:rsid w:val="00D7500C"/>
    <w:rsid w:val="00D75411"/>
    <w:rsid w:val="00D757E5"/>
    <w:rsid w:val="00D75946"/>
    <w:rsid w:val="00D75D3C"/>
    <w:rsid w:val="00D7626F"/>
    <w:rsid w:val="00D76526"/>
    <w:rsid w:val="00D76979"/>
    <w:rsid w:val="00D76A92"/>
    <w:rsid w:val="00D76AB2"/>
    <w:rsid w:val="00D76BFF"/>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52E"/>
    <w:rsid w:val="00D85631"/>
    <w:rsid w:val="00D85677"/>
    <w:rsid w:val="00D85727"/>
    <w:rsid w:val="00D857A3"/>
    <w:rsid w:val="00D858E9"/>
    <w:rsid w:val="00D85CA1"/>
    <w:rsid w:val="00D860E1"/>
    <w:rsid w:val="00D86390"/>
    <w:rsid w:val="00D865D6"/>
    <w:rsid w:val="00D86911"/>
    <w:rsid w:val="00D86924"/>
    <w:rsid w:val="00D86D10"/>
    <w:rsid w:val="00D87183"/>
    <w:rsid w:val="00D871B0"/>
    <w:rsid w:val="00D875D8"/>
    <w:rsid w:val="00D87854"/>
    <w:rsid w:val="00D879AA"/>
    <w:rsid w:val="00D87ADD"/>
    <w:rsid w:val="00D87C93"/>
    <w:rsid w:val="00D87F09"/>
    <w:rsid w:val="00D906D2"/>
    <w:rsid w:val="00D9093F"/>
    <w:rsid w:val="00D90C3A"/>
    <w:rsid w:val="00D90D87"/>
    <w:rsid w:val="00D90DE2"/>
    <w:rsid w:val="00D90E06"/>
    <w:rsid w:val="00D90FF8"/>
    <w:rsid w:val="00D91097"/>
    <w:rsid w:val="00D91558"/>
    <w:rsid w:val="00D9173B"/>
    <w:rsid w:val="00D918F2"/>
    <w:rsid w:val="00D92069"/>
    <w:rsid w:val="00D9206B"/>
    <w:rsid w:val="00D9208B"/>
    <w:rsid w:val="00D92213"/>
    <w:rsid w:val="00D9290B"/>
    <w:rsid w:val="00D92BC2"/>
    <w:rsid w:val="00D92CAA"/>
    <w:rsid w:val="00D92CF6"/>
    <w:rsid w:val="00D930C2"/>
    <w:rsid w:val="00D93310"/>
    <w:rsid w:val="00D93320"/>
    <w:rsid w:val="00D9366E"/>
    <w:rsid w:val="00D93E94"/>
    <w:rsid w:val="00D93F26"/>
    <w:rsid w:val="00D94352"/>
    <w:rsid w:val="00D9437F"/>
    <w:rsid w:val="00D943AA"/>
    <w:rsid w:val="00D94FB8"/>
    <w:rsid w:val="00D9500C"/>
    <w:rsid w:val="00D953BB"/>
    <w:rsid w:val="00D956FA"/>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CB8"/>
    <w:rsid w:val="00DA0EB9"/>
    <w:rsid w:val="00DA0F5A"/>
    <w:rsid w:val="00DA11A8"/>
    <w:rsid w:val="00DA122D"/>
    <w:rsid w:val="00DA1B26"/>
    <w:rsid w:val="00DA1B66"/>
    <w:rsid w:val="00DA1D0C"/>
    <w:rsid w:val="00DA21C4"/>
    <w:rsid w:val="00DA2354"/>
    <w:rsid w:val="00DA238A"/>
    <w:rsid w:val="00DA24DD"/>
    <w:rsid w:val="00DA25A8"/>
    <w:rsid w:val="00DA29A8"/>
    <w:rsid w:val="00DA2F52"/>
    <w:rsid w:val="00DA2FE5"/>
    <w:rsid w:val="00DA30CD"/>
    <w:rsid w:val="00DA341B"/>
    <w:rsid w:val="00DA36AD"/>
    <w:rsid w:val="00DA3702"/>
    <w:rsid w:val="00DA376E"/>
    <w:rsid w:val="00DA3B01"/>
    <w:rsid w:val="00DA3B0D"/>
    <w:rsid w:val="00DA3B47"/>
    <w:rsid w:val="00DA4029"/>
    <w:rsid w:val="00DA41BD"/>
    <w:rsid w:val="00DA4557"/>
    <w:rsid w:val="00DA4922"/>
    <w:rsid w:val="00DA4ADA"/>
    <w:rsid w:val="00DA4DB3"/>
    <w:rsid w:val="00DA4F56"/>
    <w:rsid w:val="00DA4F8B"/>
    <w:rsid w:val="00DA52B3"/>
    <w:rsid w:val="00DA5370"/>
    <w:rsid w:val="00DA554C"/>
    <w:rsid w:val="00DA6337"/>
    <w:rsid w:val="00DA6781"/>
    <w:rsid w:val="00DA6981"/>
    <w:rsid w:val="00DA6AA3"/>
    <w:rsid w:val="00DA6CD8"/>
    <w:rsid w:val="00DA6E37"/>
    <w:rsid w:val="00DA713C"/>
    <w:rsid w:val="00DA7293"/>
    <w:rsid w:val="00DA7408"/>
    <w:rsid w:val="00DA768C"/>
    <w:rsid w:val="00DA7881"/>
    <w:rsid w:val="00DA78E3"/>
    <w:rsid w:val="00DA7FDC"/>
    <w:rsid w:val="00DB038E"/>
    <w:rsid w:val="00DB045D"/>
    <w:rsid w:val="00DB071F"/>
    <w:rsid w:val="00DB0742"/>
    <w:rsid w:val="00DB08EF"/>
    <w:rsid w:val="00DB18B8"/>
    <w:rsid w:val="00DB1AA5"/>
    <w:rsid w:val="00DB29DA"/>
    <w:rsid w:val="00DB2D2D"/>
    <w:rsid w:val="00DB2E15"/>
    <w:rsid w:val="00DB2E69"/>
    <w:rsid w:val="00DB2E8C"/>
    <w:rsid w:val="00DB3128"/>
    <w:rsid w:val="00DB3305"/>
    <w:rsid w:val="00DB3459"/>
    <w:rsid w:val="00DB35A5"/>
    <w:rsid w:val="00DB36EF"/>
    <w:rsid w:val="00DB385C"/>
    <w:rsid w:val="00DB3BD2"/>
    <w:rsid w:val="00DB3C1E"/>
    <w:rsid w:val="00DB3C87"/>
    <w:rsid w:val="00DB3C9F"/>
    <w:rsid w:val="00DB3D33"/>
    <w:rsid w:val="00DB4012"/>
    <w:rsid w:val="00DB4563"/>
    <w:rsid w:val="00DB46E6"/>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573"/>
    <w:rsid w:val="00DB67D6"/>
    <w:rsid w:val="00DB6859"/>
    <w:rsid w:val="00DB6AC3"/>
    <w:rsid w:val="00DB6D3B"/>
    <w:rsid w:val="00DB6D87"/>
    <w:rsid w:val="00DB6E52"/>
    <w:rsid w:val="00DB782C"/>
    <w:rsid w:val="00DC0653"/>
    <w:rsid w:val="00DC0898"/>
    <w:rsid w:val="00DC0A73"/>
    <w:rsid w:val="00DC0BB3"/>
    <w:rsid w:val="00DC0F4A"/>
    <w:rsid w:val="00DC10E6"/>
    <w:rsid w:val="00DC11CF"/>
    <w:rsid w:val="00DC16E6"/>
    <w:rsid w:val="00DC17D1"/>
    <w:rsid w:val="00DC1A90"/>
    <w:rsid w:val="00DC1A93"/>
    <w:rsid w:val="00DC1F58"/>
    <w:rsid w:val="00DC1FA3"/>
    <w:rsid w:val="00DC245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3EAF"/>
    <w:rsid w:val="00DC40F9"/>
    <w:rsid w:val="00DC4C08"/>
    <w:rsid w:val="00DC4ECC"/>
    <w:rsid w:val="00DC5912"/>
    <w:rsid w:val="00DC5A0D"/>
    <w:rsid w:val="00DC5ACD"/>
    <w:rsid w:val="00DC6460"/>
    <w:rsid w:val="00DC652A"/>
    <w:rsid w:val="00DC6729"/>
    <w:rsid w:val="00DC6BD4"/>
    <w:rsid w:val="00DC7090"/>
    <w:rsid w:val="00DC76CF"/>
    <w:rsid w:val="00DC7A14"/>
    <w:rsid w:val="00DC7A5B"/>
    <w:rsid w:val="00DC7ADF"/>
    <w:rsid w:val="00DC7BC8"/>
    <w:rsid w:val="00DC7E10"/>
    <w:rsid w:val="00DC7E6E"/>
    <w:rsid w:val="00DD00FC"/>
    <w:rsid w:val="00DD05D2"/>
    <w:rsid w:val="00DD0664"/>
    <w:rsid w:val="00DD0888"/>
    <w:rsid w:val="00DD0B70"/>
    <w:rsid w:val="00DD0BF7"/>
    <w:rsid w:val="00DD0C50"/>
    <w:rsid w:val="00DD0F22"/>
    <w:rsid w:val="00DD0FC3"/>
    <w:rsid w:val="00DD13CB"/>
    <w:rsid w:val="00DD15F9"/>
    <w:rsid w:val="00DD1BE6"/>
    <w:rsid w:val="00DD1F2B"/>
    <w:rsid w:val="00DD1F83"/>
    <w:rsid w:val="00DD2102"/>
    <w:rsid w:val="00DD24B9"/>
    <w:rsid w:val="00DD2AAE"/>
    <w:rsid w:val="00DD2B55"/>
    <w:rsid w:val="00DD2B6B"/>
    <w:rsid w:val="00DD2B77"/>
    <w:rsid w:val="00DD2D98"/>
    <w:rsid w:val="00DD328D"/>
    <w:rsid w:val="00DD3491"/>
    <w:rsid w:val="00DD34E6"/>
    <w:rsid w:val="00DD353C"/>
    <w:rsid w:val="00DD359D"/>
    <w:rsid w:val="00DD35CB"/>
    <w:rsid w:val="00DD37A8"/>
    <w:rsid w:val="00DD3DD4"/>
    <w:rsid w:val="00DD4109"/>
    <w:rsid w:val="00DD4180"/>
    <w:rsid w:val="00DD45AF"/>
    <w:rsid w:val="00DD475E"/>
    <w:rsid w:val="00DD4BA6"/>
    <w:rsid w:val="00DD556D"/>
    <w:rsid w:val="00DD577E"/>
    <w:rsid w:val="00DD58CE"/>
    <w:rsid w:val="00DD58F4"/>
    <w:rsid w:val="00DD5BD6"/>
    <w:rsid w:val="00DD5D84"/>
    <w:rsid w:val="00DD5E1B"/>
    <w:rsid w:val="00DD5F7A"/>
    <w:rsid w:val="00DD61DD"/>
    <w:rsid w:val="00DD6514"/>
    <w:rsid w:val="00DD65ED"/>
    <w:rsid w:val="00DD6A6A"/>
    <w:rsid w:val="00DD6AF8"/>
    <w:rsid w:val="00DD6B0E"/>
    <w:rsid w:val="00DD6D98"/>
    <w:rsid w:val="00DD6FFD"/>
    <w:rsid w:val="00DD70A6"/>
    <w:rsid w:val="00DD7407"/>
    <w:rsid w:val="00DD76A3"/>
    <w:rsid w:val="00DD76A8"/>
    <w:rsid w:val="00DD7788"/>
    <w:rsid w:val="00DD7AB9"/>
    <w:rsid w:val="00DD7E4A"/>
    <w:rsid w:val="00DD7F9F"/>
    <w:rsid w:val="00DE02FE"/>
    <w:rsid w:val="00DE049C"/>
    <w:rsid w:val="00DE0874"/>
    <w:rsid w:val="00DE08E8"/>
    <w:rsid w:val="00DE11BC"/>
    <w:rsid w:val="00DE14E6"/>
    <w:rsid w:val="00DE19A1"/>
    <w:rsid w:val="00DE1A02"/>
    <w:rsid w:val="00DE1A16"/>
    <w:rsid w:val="00DE1D29"/>
    <w:rsid w:val="00DE2529"/>
    <w:rsid w:val="00DE260D"/>
    <w:rsid w:val="00DE2874"/>
    <w:rsid w:val="00DE2BDC"/>
    <w:rsid w:val="00DE2D53"/>
    <w:rsid w:val="00DE2E03"/>
    <w:rsid w:val="00DE301A"/>
    <w:rsid w:val="00DE30AA"/>
    <w:rsid w:val="00DE3651"/>
    <w:rsid w:val="00DE3C1B"/>
    <w:rsid w:val="00DE3EE0"/>
    <w:rsid w:val="00DE4323"/>
    <w:rsid w:val="00DE49D3"/>
    <w:rsid w:val="00DE54E7"/>
    <w:rsid w:val="00DE5606"/>
    <w:rsid w:val="00DE5A29"/>
    <w:rsid w:val="00DE5C63"/>
    <w:rsid w:val="00DE5E50"/>
    <w:rsid w:val="00DE5EA9"/>
    <w:rsid w:val="00DE5F66"/>
    <w:rsid w:val="00DE6152"/>
    <w:rsid w:val="00DE61C3"/>
    <w:rsid w:val="00DE6345"/>
    <w:rsid w:val="00DE6923"/>
    <w:rsid w:val="00DE6CD9"/>
    <w:rsid w:val="00DE6E28"/>
    <w:rsid w:val="00DE7037"/>
    <w:rsid w:val="00DE715E"/>
    <w:rsid w:val="00DE7B57"/>
    <w:rsid w:val="00DE7D68"/>
    <w:rsid w:val="00DF0572"/>
    <w:rsid w:val="00DF05EE"/>
    <w:rsid w:val="00DF06D5"/>
    <w:rsid w:val="00DF08A8"/>
    <w:rsid w:val="00DF09A2"/>
    <w:rsid w:val="00DF0DAD"/>
    <w:rsid w:val="00DF0ED6"/>
    <w:rsid w:val="00DF1189"/>
    <w:rsid w:val="00DF125B"/>
    <w:rsid w:val="00DF12F2"/>
    <w:rsid w:val="00DF2331"/>
    <w:rsid w:val="00DF26C2"/>
    <w:rsid w:val="00DF2B58"/>
    <w:rsid w:val="00DF2C7B"/>
    <w:rsid w:val="00DF2F77"/>
    <w:rsid w:val="00DF3246"/>
    <w:rsid w:val="00DF3688"/>
    <w:rsid w:val="00DF3DC6"/>
    <w:rsid w:val="00DF3E78"/>
    <w:rsid w:val="00DF4024"/>
    <w:rsid w:val="00DF41AB"/>
    <w:rsid w:val="00DF4393"/>
    <w:rsid w:val="00DF4537"/>
    <w:rsid w:val="00DF4596"/>
    <w:rsid w:val="00DF46C3"/>
    <w:rsid w:val="00DF47AD"/>
    <w:rsid w:val="00DF4B42"/>
    <w:rsid w:val="00DF4BCF"/>
    <w:rsid w:val="00DF4EF4"/>
    <w:rsid w:val="00DF5061"/>
    <w:rsid w:val="00DF5191"/>
    <w:rsid w:val="00DF52E5"/>
    <w:rsid w:val="00DF53D8"/>
    <w:rsid w:val="00DF5429"/>
    <w:rsid w:val="00DF595C"/>
    <w:rsid w:val="00DF631B"/>
    <w:rsid w:val="00DF6386"/>
    <w:rsid w:val="00DF6415"/>
    <w:rsid w:val="00DF663D"/>
    <w:rsid w:val="00DF66C5"/>
    <w:rsid w:val="00DF66EF"/>
    <w:rsid w:val="00DF684F"/>
    <w:rsid w:val="00DF691D"/>
    <w:rsid w:val="00DF69C3"/>
    <w:rsid w:val="00DF768E"/>
    <w:rsid w:val="00DF7704"/>
    <w:rsid w:val="00DF794B"/>
    <w:rsid w:val="00DF7CA7"/>
    <w:rsid w:val="00DF7E9C"/>
    <w:rsid w:val="00DF7F7C"/>
    <w:rsid w:val="00DF7FD3"/>
    <w:rsid w:val="00E0016C"/>
    <w:rsid w:val="00E00AA1"/>
    <w:rsid w:val="00E00B6A"/>
    <w:rsid w:val="00E00C94"/>
    <w:rsid w:val="00E00DB2"/>
    <w:rsid w:val="00E00DE7"/>
    <w:rsid w:val="00E00FF9"/>
    <w:rsid w:val="00E012DB"/>
    <w:rsid w:val="00E0136F"/>
    <w:rsid w:val="00E01413"/>
    <w:rsid w:val="00E01538"/>
    <w:rsid w:val="00E01688"/>
    <w:rsid w:val="00E02465"/>
    <w:rsid w:val="00E0248F"/>
    <w:rsid w:val="00E0271A"/>
    <w:rsid w:val="00E02749"/>
    <w:rsid w:val="00E0296E"/>
    <w:rsid w:val="00E02AE8"/>
    <w:rsid w:val="00E02B23"/>
    <w:rsid w:val="00E02B56"/>
    <w:rsid w:val="00E02CE9"/>
    <w:rsid w:val="00E02E8E"/>
    <w:rsid w:val="00E037E5"/>
    <w:rsid w:val="00E038CD"/>
    <w:rsid w:val="00E0390A"/>
    <w:rsid w:val="00E03C44"/>
    <w:rsid w:val="00E03D6B"/>
    <w:rsid w:val="00E03DC8"/>
    <w:rsid w:val="00E04241"/>
    <w:rsid w:val="00E04556"/>
    <w:rsid w:val="00E04827"/>
    <w:rsid w:val="00E049EC"/>
    <w:rsid w:val="00E04CA4"/>
    <w:rsid w:val="00E04EC4"/>
    <w:rsid w:val="00E04F3B"/>
    <w:rsid w:val="00E0504D"/>
    <w:rsid w:val="00E050DA"/>
    <w:rsid w:val="00E0579D"/>
    <w:rsid w:val="00E05A75"/>
    <w:rsid w:val="00E05E88"/>
    <w:rsid w:val="00E06489"/>
    <w:rsid w:val="00E0678C"/>
    <w:rsid w:val="00E06CA6"/>
    <w:rsid w:val="00E06DE6"/>
    <w:rsid w:val="00E06E66"/>
    <w:rsid w:val="00E06F72"/>
    <w:rsid w:val="00E07143"/>
    <w:rsid w:val="00E0741D"/>
    <w:rsid w:val="00E0764F"/>
    <w:rsid w:val="00E07869"/>
    <w:rsid w:val="00E07AC5"/>
    <w:rsid w:val="00E07AD3"/>
    <w:rsid w:val="00E07ED1"/>
    <w:rsid w:val="00E07FC9"/>
    <w:rsid w:val="00E10459"/>
    <w:rsid w:val="00E1061E"/>
    <w:rsid w:val="00E1062A"/>
    <w:rsid w:val="00E1070B"/>
    <w:rsid w:val="00E111C5"/>
    <w:rsid w:val="00E11B15"/>
    <w:rsid w:val="00E11E5F"/>
    <w:rsid w:val="00E11ED9"/>
    <w:rsid w:val="00E11EF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BAE"/>
    <w:rsid w:val="00E15DAC"/>
    <w:rsid w:val="00E15E92"/>
    <w:rsid w:val="00E15F0E"/>
    <w:rsid w:val="00E15F3C"/>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6D3"/>
    <w:rsid w:val="00E209C7"/>
    <w:rsid w:val="00E20CE5"/>
    <w:rsid w:val="00E21075"/>
    <w:rsid w:val="00E211DD"/>
    <w:rsid w:val="00E212F3"/>
    <w:rsid w:val="00E21353"/>
    <w:rsid w:val="00E219A3"/>
    <w:rsid w:val="00E21D6A"/>
    <w:rsid w:val="00E21F01"/>
    <w:rsid w:val="00E22075"/>
    <w:rsid w:val="00E22110"/>
    <w:rsid w:val="00E22708"/>
    <w:rsid w:val="00E22F3B"/>
    <w:rsid w:val="00E236AB"/>
    <w:rsid w:val="00E236F5"/>
    <w:rsid w:val="00E237B9"/>
    <w:rsid w:val="00E23803"/>
    <w:rsid w:val="00E23B86"/>
    <w:rsid w:val="00E23DF0"/>
    <w:rsid w:val="00E23E7A"/>
    <w:rsid w:val="00E24088"/>
    <w:rsid w:val="00E242A7"/>
    <w:rsid w:val="00E2440E"/>
    <w:rsid w:val="00E24998"/>
    <w:rsid w:val="00E249BB"/>
    <w:rsid w:val="00E249E9"/>
    <w:rsid w:val="00E24D52"/>
    <w:rsid w:val="00E25315"/>
    <w:rsid w:val="00E259A5"/>
    <w:rsid w:val="00E25B8A"/>
    <w:rsid w:val="00E26014"/>
    <w:rsid w:val="00E26138"/>
    <w:rsid w:val="00E262BC"/>
    <w:rsid w:val="00E2666E"/>
    <w:rsid w:val="00E2691A"/>
    <w:rsid w:val="00E26C22"/>
    <w:rsid w:val="00E26E80"/>
    <w:rsid w:val="00E2707E"/>
    <w:rsid w:val="00E2780B"/>
    <w:rsid w:val="00E278B0"/>
    <w:rsid w:val="00E27D17"/>
    <w:rsid w:val="00E30069"/>
    <w:rsid w:val="00E3006E"/>
    <w:rsid w:val="00E301A6"/>
    <w:rsid w:val="00E302C1"/>
    <w:rsid w:val="00E3033B"/>
    <w:rsid w:val="00E30586"/>
    <w:rsid w:val="00E30E4D"/>
    <w:rsid w:val="00E311B9"/>
    <w:rsid w:val="00E3123E"/>
    <w:rsid w:val="00E312CA"/>
    <w:rsid w:val="00E31771"/>
    <w:rsid w:val="00E318E9"/>
    <w:rsid w:val="00E3195A"/>
    <w:rsid w:val="00E319F7"/>
    <w:rsid w:val="00E31C72"/>
    <w:rsid w:val="00E31DAC"/>
    <w:rsid w:val="00E32009"/>
    <w:rsid w:val="00E324DA"/>
    <w:rsid w:val="00E32582"/>
    <w:rsid w:val="00E32597"/>
    <w:rsid w:val="00E32775"/>
    <w:rsid w:val="00E32A27"/>
    <w:rsid w:val="00E32BD8"/>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7F2"/>
    <w:rsid w:val="00E34D67"/>
    <w:rsid w:val="00E34EA4"/>
    <w:rsid w:val="00E356E5"/>
    <w:rsid w:val="00E358EB"/>
    <w:rsid w:val="00E35930"/>
    <w:rsid w:val="00E35BA0"/>
    <w:rsid w:val="00E35C77"/>
    <w:rsid w:val="00E35F3B"/>
    <w:rsid w:val="00E35FDE"/>
    <w:rsid w:val="00E360FD"/>
    <w:rsid w:val="00E362F7"/>
    <w:rsid w:val="00E36502"/>
    <w:rsid w:val="00E366B1"/>
    <w:rsid w:val="00E367C6"/>
    <w:rsid w:val="00E368EB"/>
    <w:rsid w:val="00E36943"/>
    <w:rsid w:val="00E36964"/>
    <w:rsid w:val="00E369B1"/>
    <w:rsid w:val="00E36A17"/>
    <w:rsid w:val="00E36B7D"/>
    <w:rsid w:val="00E3722E"/>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0F25"/>
    <w:rsid w:val="00E41477"/>
    <w:rsid w:val="00E416FF"/>
    <w:rsid w:val="00E41783"/>
    <w:rsid w:val="00E41D7C"/>
    <w:rsid w:val="00E41EB0"/>
    <w:rsid w:val="00E4243C"/>
    <w:rsid w:val="00E42A43"/>
    <w:rsid w:val="00E42B5B"/>
    <w:rsid w:val="00E42E79"/>
    <w:rsid w:val="00E430DA"/>
    <w:rsid w:val="00E4398A"/>
    <w:rsid w:val="00E43DB0"/>
    <w:rsid w:val="00E44049"/>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5AF"/>
    <w:rsid w:val="00E51945"/>
    <w:rsid w:val="00E51954"/>
    <w:rsid w:val="00E51A48"/>
    <w:rsid w:val="00E51F12"/>
    <w:rsid w:val="00E52C8E"/>
    <w:rsid w:val="00E52F82"/>
    <w:rsid w:val="00E530C3"/>
    <w:rsid w:val="00E53857"/>
    <w:rsid w:val="00E54170"/>
    <w:rsid w:val="00E54532"/>
    <w:rsid w:val="00E547D0"/>
    <w:rsid w:val="00E54A05"/>
    <w:rsid w:val="00E54A80"/>
    <w:rsid w:val="00E54B7A"/>
    <w:rsid w:val="00E54BBD"/>
    <w:rsid w:val="00E54D16"/>
    <w:rsid w:val="00E556A6"/>
    <w:rsid w:val="00E55A67"/>
    <w:rsid w:val="00E55E30"/>
    <w:rsid w:val="00E56140"/>
    <w:rsid w:val="00E5657B"/>
    <w:rsid w:val="00E5668F"/>
    <w:rsid w:val="00E56829"/>
    <w:rsid w:val="00E568B3"/>
    <w:rsid w:val="00E5691A"/>
    <w:rsid w:val="00E56CC7"/>
    <w:rsid w:val="00E56F01"/>
    <w:rsid w:val="00E56F4C"/>
    <w:rsid w:val="00E5776B"/>
    <w:rsid w:val="00E578A7"/>
    <w:rsid w:val="00E57EE5"/>
    <w:rsid w:val="00E57FD3"/>
    <w:rsid w:val="00E600DB"/>
    <w:rsid w:val="00E603F7"/>
    <w:rsid w:val="00E6054B"/>
    <w:rsid w:val="00E605A5"/>
    <w:rsid w:val="00E60889"/>
    <w:rsid w:val="00E6097B"/>
    <w:rsid w:val="00E609E0"/>
    <w:rsid w:val="00E60C1A"/>
    <w:rsid w:val="00E610B1"/>
    <w:rsid w:val="00E6190A"/>
    <w:rsid w:val="00E61EB2"/>
    <w:rsid w:val="00E61EF5"/>
    <w:rsid w:val="00E61EF9"/>
    <w:rsid w:val="00E61F27"/>
    <w:rsid w:val="00E62497"/>
    <w:rsid w:val="00E62526"/>
    <w:rsid w:val="00E62671"/>
    <w:rsid w:val="00E628A7"/>
    <w:rsid w:val="00E628B1"/>
    <w:rsid w:val="00E62C01"/>
    <w:rsid w:val="00E632A0"/>
    <w:rsid w:val="00E633F3"/>
    <w:rsid w:val="00E63526"/>
    <w:rsid w:val="00E636DA"/>
    <w:rsid w:val="00E63B18"/>
    <w:rsid w:val="00E63D4A"/>
    <w:rsid w:val="00E63E20"/>
    <w:rsid w:val="00E63E7D"/>
    <w:rsid w:val="00E64337"/>
    <w:rsid w:val="00E643B5"/>
    <w:rsid w:val="00E6461D"/>
    <w:rsid w:val="00E64928"/>
    <w:rsid w:val="00E64A52"/>
    <w:rsid w:val="00E64A53"/>
    <w:rsid w:val="00E64AFC"/>
    <w:rsid w:val="00E64CCD"/>
    <w:rsid w:val="00E64D8E"/>
    <w:rsid w:val="00E64EF8"/>
    <w:rsid w:val="00E652C9"/>
    <w:rsid w:val="00E65389"/>
    <w:rsid w:val="00E654FA"/>
    <w:rsid w:val="00E65651"/>
    <w:rsid w:val="00E6571F"/>
    <w:rsid w:val="00E6572A"/>
    <w:rsid w:val="00E658DB"/>
    <w:rsid w:val="00E659CF"/>
    <w:rsid w:val="00E65BCB"/>
    <w:rsid w:val="00E65CCE"/>
    <w:rsid w:val="00E660F8"/>
    <w:rsid w:val="00E66170"/>
    <w:rsid w:val="00E662D7"/>
    <w:rsid w:val="00E66577"/>
    <w:rsid w:val="00E66C66"/>
    <w:rsid w:val="00E6724B"/>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B58"/>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4E"/>
    <w:rsid w:val="00E73C6D"/>
    <w:rsid w:val="00E74583"/>
    <w:rsid w:val="00E74CC3"/>
    <w:rsid w:val="00E74F35"/>
    <w:rsid w:val="00E74F53"/>
    <w:rsid w:val="00E75049"/>
    <w:rsid w:val="00E75077"/>
    <w:rsid w:val="00E7513F"/>
    <w:rsid w:val="00E75165"/>
    <w:rsid w:val="00E75176"/>
    <w:rsid w:val="00E755B3"/>
    <w:rsid w:val="00E756BC"/>
    <w:rsid w:val="00E75739"/>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6F3"/>
    <w:rsid w:val="00E80729"/>
    <w:rsid w:val="00E80B5D"/>
    <w:rsid w:val="00E80E67"/>
    <w:rsid w:val="00E8133F"/>
    <w:rsid w:val="00E81404"/>
    <w:rsid w:val="00E8158B"/>
    <w:rsid w:val="00E820F6"/>
    <w:rsid w:val="00E82355"/>
    <w:rsid w:val="00E828F7"/>
    <w:rsid w:val="00E82913"/>
    <w:rsid w:val="00E82A9B"/>
    <w:rsid w:val="00E82CE4"/>
    <w:rsid w:val="00E82D1F"/>
    <w:rsid w:val="00E82FE4"/>
    <w:rsid w:val="00E8325B"/>
    <w:rsid w:val="00E83545"/>
    <w:rsid w:val="00E83AE7"/>
    <w:rsid w:val="00E83E32"/>
    <w:rsid w:val="00E8408C"/>
    <w:rsid w:val="00E842E1"/>
    <w:rsid w:val="00E844D1"/>
    <w:rsid w:val="00E847CD"/>
    <w:rsid w:val="00E8489F"/>
    <w:rsid w:val="00E84A21"/>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51F"/>
    <w:rsid w:val="00E90549"/>
    <w:rsid w:val="00E906AB"/>
    <w:rsid w:val="00E906F0"/>
    <w:rsid w:val="00E90B20"/>
    <w:rsid w:val="00E90B66"/>
    <w:rsid w:val="00E90D7C"/>
    <w:rsid w:val="00E90DDC"/>
    <w:rsid w:val="00E90F06"/>
    <w:rsid w:val="00E91269"/>
    <w:rsid w:val="00E912E0"/>
    <w:rsid w:val="00E91817"/>
    <w:rsid w:val="00E91861"/>
    <w:rsid w:val="00E91B08"/>
    <w:rsid w:val="00E91D6D"/>
    <w:rsid w:val="00E91FAF"/>
    <w:rsid w:val="00E92389"/>
    <w:rsid w:val="00E9283C"/>
    <w:rsid w:val="00E929A4"/>
    <w:rsid w:val="00E92B8E"/>
    <w:rsid w:val="00E92D7E"/>
    <w:rsid w:val="00E93012"/>
    <w:rsid w:val="00E930A6"/>
    <w:rsid w:val="00E934FE"/>
    <w:rsid w:val="00E93579"/>
    <w:rsid w:val="00E93675"/>
    <w:rsid w:val="00E93848"/>
    <w:rsid w:val="00E938B1"/>
    <w:rsid w:val="00E93D73"/>
    <w:rsid w:val="00E940FC"/>
    <w:rsid w:val="00E943C1"/>
    <w:rsid w:val="00E94C74"/>
    <w:rsid w:val="00E94DD0"/>
    <w:rsid w:val="00E94EBC"/>
    <w:rsid w:val="00E957FC"/>
    <w:rsid w:val="00E95D12"/>
    <w:rsid w:val="00E95EA8"/>
    <w:rsid w:val="00E963C2"/>
    <w:rsid w:val="00E9688B"/>
    <w:rsid w:val="00E96CCE"/>
    <w:rsid w:val="00E96E00"/>
    <w:rsid w:val="00E96E72"/>
    <w:rsid w:val="00E96F50"/>
    <w:rsid w:val="00E97345"/>
    <w:rsid w:val="00EA0051"/>
    <w:rsid w:val="00EA0619"/>
    <w:rsid w:val="00EA088D"/>
    <w:rsid w:val="00EA0923"/>
    <w:rsid w:val="00EA0A6D"/>
    <w:rsid w:val="00EA0C5E"/>
    <w:rsid w:val="00EA0F9E"/>
    <w:rsid w:val="00EA1093"/>
    <w:rsid w:val="00EA10CC"/>
    <w:rsid w:val="00EA1507"/>
    <w:rsid w:val="00EA1661"/>
    <w:rsid w:val="00EA1792"/>
    <w:rsid w:val="00EA1931"/>
    <w:rsid w:val="00EA22A9"/>
    <w:rsid w:val="00EA2B08"/>
    <w:rsid w:val="00EA2F82"/>
    <w:rsid w:val="00EA2FDD"/>
    <w:rsid w:val="00EA32DA"/>
    <w:rsid w:val="00EA3443"/>
    <w:rsid w:val="00EA3507"/>
    <w:rsid w:val="00EA3A7C"/>
    <w:rsid w:val="00EA3D10"/>
    <w:rsid w:val="00EA3D31"/>
    <w:rsid w:val="00EA3D4A"/>
    <w:rsid w:val="00EA3E61"/>
    <w:rsid w:val="00EA3F60"/>
    <w:rsid w:val="00EA3FCE"/>
    <w:rsid w:val="00EA4043"/>
    <w:rsid w:val="00EA4290"/>
    <w:rsid w:val="00EA42E6"/>
    <w:rsid w:val="00EA4361"/>
    <w:rsid w:val="00EA447C"/>
    <w:rsid w:val="00EA473C"/>
    <w:rsid w:val="00EA4748"/>
    <w:rsid w:val="00EA4A92"/>
    <w:rsid w:val="00EA5179"/>
    <w:rsid w:val="00EA5296"/>
    <w:rsid w:val="00EA539C"/>
    <w:rsid w:val="00EA5636"/>
    <w:rsid w:val="00EA56E3"/>
    <w:rsid w:val="00EA572E"/>
    <w:rsid w:val="00EA5A64"/>
    <w:rsid w:val="00EA5E38"/>
    <w:rsid w:val="00EA67A3"/>
    <w:rsid w:val="00EA68F8"/>
    <w:rsid w:val="00EA6B06"/>
    <w:rsid w:val="00EA6C3B"/>
    <w:rsid w:val="00EA7121"/>
    <w:rsid w:val="00EA721D"/>
    <w:rsid w:val="00EA7248"/>
    <w:rsid w:val="00EA758A"/>
    <w:rsid w:val="00EA7639"/>
    <w:rsid w:val="00EA7753"/>
    <w:rsid w:val="00EA7AE6"/>
    <w:rsid w:val="00EA7DC7"/>
    <w:rsid w:val="00EB1282"/>
    <w:rsid w:val="00EB1333"/>
    <w:rsid w:val="00EB14FD"/>
    <w:rsid w:val="00EB16EC"/>
    <w:rsid w:val="00EB1B25"/>
    <w:rsid w:val="00EB1B54"/>
    <w:rsid w:val="00EB1C0F"/>
    <w:rsid w:val="00EB1C5F"/>
    <w:rsid w:val="00EB1C6E"/>
    <w:rsid w:val="00EB1CC5"/>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586"/>
    <w:rsid w:val="00EB4A56"/>
    <w:rsid w:val="00EB4BD3"/>
    <w:rsid w:val="00EB4C76"/>
    <w:rsid w:val="00EB4F0C"/>
    <w:rsid w:val="00EB51DA"/>
    <w:rsid w:val="00EB5439"/>
    <w:rsid w:val="00EB55B3"/>
    <w:rsid w:val="00EB5CB2"/>
    <w:rsid w:val="00EB6176"/>
    <w:rsid w:val="00EB6208"/>
    <w:rsid w:val="00EB6245"/>
    <w:rsid w:val="00EB62E4"/>
    <w:rsid w:val="00EB630F"/>
    <w:rsid w:val="00EB64DE"/>
    <w:rsid w:val="00EB6C1D"/>
    <w:rsid w:val="00EB7021"/>
    <w:rsid w:val="00EB71A9"/>
    <w:rsid w:val="00EB7300"/>
    <w:rsid w:val="00EB7576"/>
    <w:rsid w:val="00EB782F"/>
    <w:rsid w:val="00EC0004"/>
    <w:rsid w:val="00EC020E"/>
    <w:rsid w:val="00EC027F"/>
    <w:rsid w:val="00EC04DD"/>
    <w:rsid w:val="00EC052E"/>
    <w:rsid w:val="00EC09B4"/>
    <w:rsid w:val="00EC0FC6"/>
    <w:rsid w:val="00EC1036"/>
    <w:rsid w:val="00EC110F"/>
    <w:rsid w:val="00EC1173"/>
    <w:rsid w:val="00EC13C3"/>
    <w:rsid w:val="00EC17BA"/>
    <w:rsid w:val="00EC1B33"/>
    <w:rsid w:val="00EC1C35"/>
    <w:rsid w:val="00EC1C39"/>
    <w:rsid w:val="00EC208E"/>
    <w:rsid w:val="00EC2575"/>
    <w:rsid w:val="00EC28A0"/>
    <w:rsid w:val="00EC2B03"/>
    <w:rsid w:val="00EC2B49"/>
    <w:rsid w:val="00EC2EF8"/>
    <w:rsid w:val="00EC3153"/>
    <w:rsid w:val="00EC339C"/>
    <w:rsid w:val="00EC3413"/>
    <w:rsid w:val="00EC3517"/>
    <w:rsid w:val="00EC38AF"/>
    <w:rsid w:val="00EC3AA3"/>
    <w:rsid w:val="00EC3B3B"/>
    <w:rsid w:val="00EC3EAD"/>
    <w:rsid w:val="00EC421A"/>
    <w:rsid w:val="00EC4366"/>
    <w:rsid w:val="00EC4468"/>
    <w:rsid w:val="00EC4821"/>
    <w:rsid w:val="00EC48EE"/>
    <w:rsid w:val="00EC4AEA"/>
    <w:rsid w:val="00EC51F3"/>
    <w:rsid w:val="00EC5423"/>
    <w:rsid w:val="00EC556C"/>
    <w:rsid w:val="00EC5583"/>
    <w:rsid w:val="00EC55BA"/>
    <w:rsid w:val="00EC578C"/>
    <w:rsid w:val="00EC5892"/>
    <w:rsid w:val="00EC60BB"/>
    <w:rsid w:val="00EC6181"/>
    <w:rsid w:val="00EC6233"/>
    <w:rsid w:val="00EC62E2"/>
    <w:rsid w:val="00EC633F"/>
    <w:rsid w:val="00EC6798"/>
    <w:rsid w:val="00EC6D8C"/>
    <w:rsid w:val="00EC6F2A"/>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000"/>
    <w:rsid w:val="00ED322A"/>
    <w:rsid w:val="00ED3714"/>
    <w:rsid w:val="00ED39DA"/>
    <w:rsid w:val="00ED4151"/>
    <w:rsid w:val="00ED43B8"/>
    <w:rsid w:val="00ED4AED"/>
    <w:rsid w:val="00ED5346"/>
    <w:rsid w:val="00ED5C21"/>
    <w:rsid w:val="00ED5D47"/>
    <w:rsid w:val="00ED5F2F"/>
    <w:rsid w:val="00ED622C"/>
    <w:rsid w:val="00ED62FC"/>
    <w:rsid w:val="00ED66C3"/>
    <w:rsid w:val="00ED68D2"/>
    <w:rsid w:val="00ED70B1"/>
    <w:rsid w:val="00ED769E"/>
    <w:rsid w:val="00ED7E0C"/>
    <w:rsid w:val="00EE02FE"/>
    <w:rsid w:val="00EE083D"/>
    <w:rsid w:val="00EE089F"/>
    <w:rsid w:val="00EE0A49"/>
    <w:rsid w:val="00EE0CC2"/>
    <w:rsid w:val="00EE0EF5"/>
    <w:rsid w:val="00EE107C"/>
    <w:rsid w:val="00EE138A"/>
    <w:rsid w:val="00EE153B"/>
    <w:rsid w:val="00EE1C7E"/>
    <w:rsid w:val="00EE2285"/>
    <w:rsid w:val="00EE22ED"/>
    <w:rsid w:val="00EE28D1"/>
    <w:rsid w:val="00EE2DB1"/>
    <w:rsid w:val="00EE2DD4"/>
    <w:rsid w:val="00EE2DF9"/>
    <w:rsid w:val="00EE2F9D"/>
    <w:rsid w:val="00EE3318"/>
    <w:rsid w:val="00EE36DF"/>
    <w:rsid w:val="00EE387E"/>
    <w:rsid w:val="00EE398C"/>
    <w:rsid w:val="00EE3B4C"/>
    <w:rsid w:val="00EE3B88"/>
    <w:rsid w:val="00EE44BF"/>
    <w:rsid w:val="00EE44D1"/>
    <w:rsid w:val="00EE4571"/>
    <w:rsid w:val="00EE4680"/>
    <w:rsid w:val="00EE48CF"/>
    <w:rsid w:val="00EE48F7"/>
    <w:rsid w:val="00EE526D"/>
    <w:rsid w:val="00EE54CC"/>
    <w:rsid w:val="00EE5A37"/>
    <w:rsid w:val="00EE5E1C"/>
    <w:rsid w:val="00EE5F7C"/>
    <w:rsid w:val="00EE624E"/>
    <w:rsid w:val="00EE62A1"/>
    <w:rsid w:val="00EE6825"/>
    <w:rsid w:val="00EE69C6"/>
    <w:rsid w:val="00EE6C21"/>
    <w:rsid w:val="00EE6DF6"/>
    <w:rsid w:val="00EE70C4"/>
    <w:rsid w:val="00EE7117"/>
    <w:rsid w:val="00EE7282"/>
    <w:rsid w:val="00EE7408"/>
    <w:rsid w:val="00EE7520"/>
    <w:rsid w:val="00EE774E"/>
    <w:rsid w:val="00EE7887"/>
    <w:rsid w:val="00EE7E0F"/>
    <w:rsid w:val="00EE7F96"/>
    <w:rsid w:val="00EF013A"/>
    <w:rsid w:val="00EF01C8"/>
    <w:rsid w:val="00EF072B"/>
    <w:rsid w:val="00EF10E7"/>
    <w:rsid w:val="00EF126D"/>
    <w:rsid w:val="00EF12D4"/>
    <w:rsid w:val="00EF1498"/>
    <w:rsid w:val="00EF1572"/>
    <w:rsid w:val="00EF15F6"/>
    <w:rsid w:val="00EF16BB"/>
    <w:rsid w:val="00EF18B1"/>
    <w:rsid w:val="00EF1BA3"/>
    <w:rsid w:val="00EF1C60"/>
    <w:rsid w:val="00EF1DDE"/>
    <w:rsid w:val="00EF1DE0"/>
    <w:rsid w:val="00EF1F7E"/>
    <w:rsid w:val="00EF23B6"/>
    <w:rsid w:val="00EF295D"/>
    <w:rsid w:val="00EF2F1F"/>
    <w:rsid w:val="00EF3620"/>
    <w:rsid w:val="00EF376D"/>
    <w:rsid w:val="00EF3776"/>
    <w:rsid w:val="00EF39A6"/>
    <w:rsid w:val="00EF3E55"/>
    <w:rsid w:val="00EF3F8D"/>
    <w:rsid w:val="00EF4125"/>
    <w:rsid w:val="00EF461A"/>
    <w:rsid w:val="00EF4694"/>
    <w:rsid w:val="00EF4851"/>
    <w:rsid w:val="00EF4941"/>
    <w:rsid w:val="00EF4BFB"/>
    <w:rsid w:val="00EF4C8F"/>
    <w:rsid w:val="00EF4D4F"/>
    <w:rsid w:val="00EF4E14"/>
    <w:rsid w:val="00EF53AD"/>
    <w:rsid w:val="00EF54C3"/>
    <w:rsid w:val="00EF5608"/>
    <w:rsid w:val="00EF5AAF"/>
    <w:rsid w:val="00EF5E3E"/>
    <w:rsid w:val="00EF636C"/>
    <w:rsid w:val="00EF65F6"/>
    <w:rsid w:val="00EF672A"/>
    <w:rsid w:val="00EF6B2B"/>
    <w:rsid w:val="00EF6E5C"/>
    <w:rsid w:val="00EF7121"/>
    <w:rsid w:val="00EF7648"/>
    <w:rsid w:val="00EF7794"/>
    <w:rsid w:val="00EF7A26"/>
    <w:rsid w:val="00EF7AFF"/>
    <w:rsid w:val="00EF7DDE"/>
    <w:rsid w:val="00F00017"/>
    <w:rsid w:val="00F001A8"/>
    <w:rsid w:val="00F00315"/>
    <w:rsid w:val="00F00386"/>
    <w:rsid w:val="00F007E1"/>
    <w:rsid w:val="00F0098B"/>
    <w:rsid w:val="00F01219"/>
    <w:rsid w:val="00F01578"/>
    <w:rsid w:val="00F01865"/>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D2"/>
    <w:rsid w:val="00F03CEE"/>
    <w:rsid w:val="00F03D4D"/>
    <w:rsid w:val="00F03D5C"/>
    <w:rsid w:val="00F04A47"/>
    <w:rsid w:val="00F04CC0"/>
    <w:rsid w:val="00F04D60"/>
    <w:rsid w:val="00F04ECB"/>
    <w:rsid w:val="00F04FFD"/>
    <w:rsid w:val="00F0519C"/>
    <w:rsid w:val="00F05869"/>
    <w:rsid w:val="00F05DA4"/>
    <w:rsid w:val="00F05E86"/>
    <w:rsid w:val="00F06022"/>
    <w:rsid w:val="00F06137"/>
    <w:rsid w:val="00F061FC"/>
    <w:rsid w:val="00F063BC"/>
    <w:rsid w:val="00F06613"/>
    <w:rsid w:val="00F066D7"/>
    <w:rsid w:val="00F067AC"/>
    <w:rsid w:val="00F067DA"/>
    <w:rsid w:val="00F06832"/>
    <w:rsid w:val="00F06921"/>
    <w:rsid w:val="00F06F39"/>
    <w:rsid w:val="00F06FEF"/>
    <w:rsid w:val="00F0751B"/>
    <w:rsid w:val="00F07695"/>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1BB"/>
    <w:rsid w:val="00F14815"/>
    <w:rsid w:val="00F14C53"/>
    <w:rsid w:val="00F14D9A"/>
    <w:rsid w:val="00F14DF0"/>
    <w:rsid w:val="00F152AA"/>
    <w:rsid w:val="00F157E7"/>
    <w:rsid w:val="00F15AB4"/>
    <w:rsid w:val="00F15AD6"/>
    <w:rsid w:val="00F15B1B"/>
    <w:rsid w:val="00F15B22"/>
    <w:rsid w:val="00F15D38"/>
    <w:rsid w:val="00F15DA8"/>
    <w:rsid w:val="00F15F60"/>
    <w:rsid w:val="00F1606B"/>
    <w:rsid w:val="00F161ED"/>
    <w:rsid w:val="00F165F1"/>
    <w:rsid w:val="00F16B7E"/>
    <w:rsid w:val="00F16B8A"/>
    <w:rsid w:val="00F16DEA"/>
    <w:rsid w:val="00F17250"/>
    <w:rsid w:val="00F174E3"/>
    <w:rsid w:val="00F17EE1"/>
    <w:rsid w:val="00F2011E"/>
    <w:rsid w:val="00F201C0"/>
    <w:rsid w:val="00F20707"/>
    <w:rsid w:val="00F20831"/>
    <w:rsid w:val="00F20D92"/>
    <w:rsid w:val="00F21251"/>
    <w:rsid w:val="00F213EE"/>
    <w:rsid w:val="00F21608"/>
    <w:rsid w:val="00F218CD"/>
    <w:rsid w:val="00F21937"/>
    <w:rsid w:val="00F21DA8"/>
    <w:rsid w:val="00F22128"/>
    <w:rsid w:val="00F2221C"/>
    <w:rsid w:val="00F22827"/>
    <w:rsid w:val="00F22A73"/>
    <w:rsid w:val="00F22EF0"/>
    <w:rsid w:val="00F22F03"/>
    <w:rsid w:val="00F2322D"/>
    <w:rsid w:val="00F232E1"/>
    <w:rsid w:val="00F232F6"/>
    <w:rsid w:val="00F234E1"/>
    <w:rsid w:val="00F2388B"/>
    <w:rsid w:val="00F238B1"/>
    <w:rsid w:val="00F23B8D"/>
    <w:rsid w:val="00F23BBC"/>
    <w:rsid w:val="00F23C03"/>
    <w:rsid w:val="00F23C60"/>
    <w:rsid w:val="00F2448D"/>
    <w:rsid w:val="00F24ED1"/>
    <w:rsid w:val="00F25122"/>
    <w:rsid w:val="00F25E2C"/>
    <w:rsid w:val="00F25FC3"/>
    <w:rsid w:val="00F26378"/>
    <w:rsid w:val="00F263AA"/>
    <w:rsid w:val="00F26442"/>
    <w:rsid w:val="00F268BD"/>
    <w:rsid w:val="00F26A74"/>
    <w:rsid w:val="00F26CDD"/>
    <w:rsid w:val="00F274AE"/>
    <w:rsid w:val="00F27543"/>
    <w:rsid w:val="00F277EA"/>
    <w:rsid w:val="00F278B8"/>
    <w:rsid w:val="00F27A86"/>
    <w:rsid w:val="00F27D03"/>
    <w:rsid w:val="00F27F5A"/>
    <w:rsid w:val="00F30301"/>
    <w:rsid w:val="00F30338"/>
    <w:rsid w:val="00F3076D"/>
    <w:rsid w:val="00F30A80"/>
    <w:rsid w:val="00F30B13"/>
    <w:rsid w:val="00F30C3E"/>
    <w:rsid w:val="00F30C91"/>
    <w:rsid w:val="00F30CAC"/>
    <w:rsid w:val="00F30E56"/>
    <w:rsid w:val="00F30EA0"/>
    <w:rsid w:val="00F31169"/>
    <w:rsid w:val="00F31662"/>
    <w:rsid w:val="00F31833"/>
    <w:rsid w:val="00F319AB"/>
    <w:rsid w:val="00F31F59"/>
    <w:rsid w:val="00F31FDF"/>
    <w:rsid w:val="00F3217F"/>
    <w:rsid w:val="00F32B3C"/>
    <w:rsid w:val="00F32B3F"/>
    <w:rsid w:val="00F32BFB"/>
    <w:rsid w:val="00F32D32"/>
    <w:rsid w:val="00F32FE7"/>
    <w:rsid w:val="00F335CD"/>
    <w:rsid w:val="00F3391C"/>
    <w:rsid w:val="00F33A35"/>
    <w:rsid w:val="00F33AFF"/>
    <w:rsid w:val="00F33B44"/>
    <w:rsid w:val="00F33E72"/>
    <w:rsid w:val="00F33EE9"/>
    <w:rsid w:val="00F34291"/>
    <w:rsid w:val="00F345F9"/>
    <w:rsid w:val="00F34771"/>
    <w:rsid w:val="00F34A2C"/>
    <w:rsid w:val="00F34E35"/>
    <w:rsid w:val="00F35065"/>
    <w:rsid w:val="00F3572F"/>
    <w:rsid w:val="00F35769"/>
    <w:rsid w:val="00F35965"/>
    <w:rsid w:val="00F35C3A"/>
    <w:rsid w:val="00F360AE"/>
    <w:rsid w:val="00F362B9"/>
    <w:rsid w:val="00F36318"/>
    <w:rsid w:val="00F3675A"/>
    <w:rsid w:val="00F36D03"/>
    <w:rsid w:val="00F36F05"/>
    <w:rsid w:val="00F36F97"/>
    <w:rsid w:val="00F3712E"/>
    <w:rsid w:val="00F37210"/>
    <w:rsid w:val="00F372DA"/>
    <w:rsid w:val="00F37343"/>
    <w:rsid w:val="00F3751A"/>
    <w:rsid w:val="00F37CA7"/>
    <w:rsid w:val="00F4006B"/>
    <w:rsid w:val="00F40206"/>
    <w:rsid w:val="00F408F5"/>
    <w:rsid w:val="00F40958"/>
    <w:rsid w:val="00F40D53"/>
    <w:rsid w:val="00F40DAA"/>
    <w:rsid w:val="00F40EDB"/>
    <w:rsid w:val="00F41259"/>
    <w:rsid w:val="00F41498"/>
    <w:rsid w:val="00F415BA"/>
    <w:rsid w:val="00F41693"/>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6CBE"/>
    <w:rsid w:val="00F46F0E"/>
    <w:rsid w:val="00F4703A"/>
    <w:rsid w:val="00F4788F"/>
    <w:rsid w:val="00F47A62"/>
    <w:rsid w:val="00F47CA6"/>
    <w:rsid w:val="00F47D54"/>
    <w:rsid w:val="00F47F78"/>
    <w:rsid w:val="00F50209"/>
    <w:rsid w:val="00F50367"/>
    <w:rsid w:val="00F503FC"/>
    <w:rsid w:val="00F5085C"/>
    <w:rsid w:val="00F50C20"/>
    <w:rsid w:val="00F50D9A"/>
    <w:rsid w:val="00F50FA0"/>
    <w:rsid w:val="00F51363"/>
    <w:rsid w:val="00F513E5"/>
    <w:rsid w:val="00F51744"/>
    <w:rsid w:val="00F5201E"/>
    <w:rsid w:val="00F5210E"/>
    <w:rsid w:val="00F526A4"/>
    <w:rsid w:val="00F527FA"/>
    <w:rsid w:val="00F52E5B"/>
    <w:rsid w:val="00F53061"/>
    <w:rsid w:val="00F539AE"/>
    <w:rsid w:val="00F53FE0"/>
    <w:rsid w:val="00F54149"/>
    <w:rsid w:val="00F543CF"/>
    <w:rsid w:val="00F5445A"/>
    <w:rsid w:val="00F546D8"/>
    <w:rsid w:val="00F54728"/>
    <w:rsid w:val="00F54846"/>
    <w:rsid w:val="00F5503F"/>
    <w:rsid w:val="00F551AF"/>
    <w:rsid w:val="00F5527D"/>
    <w:rsid w:val="00F552BD"/>
    <w:rsid w:val="00F553BF"/>
    <w:rsid w:val="00F55B7C"/>
    <w:rsid w:val="00F55CA2"/>
    <w:rsid w:val="00F56082"/>
    <w:rsid w:val="00F5619F"/>
    <w:rsid w:val="00F56450"/>
    <w:rsid w:val="00F5646F"/>
    <w:rsid w:val="00F56ACB"/>
    <w:rsid w:val="00F56FFE"/>
    <w:rsid w:val="00F57077"/>
    <w:rsid w:val="00F57798"/>
    <w:rsid w:val="00F5787C"/>
    <w:rsid w:val="00F57A93"/>
    <w:rsid w:val="00F57C4E"/>
    <w:rsid w:val="00F57DD6"/>
    <w:rsid w:val="00F57E92"/>
    <w:rsid w:val="00F60171"/>
    <w:rsid w:val="00F6031F"/>
    <w:rsid w:val="00F606C7"/>
    <w:rsid w:val="00F6091E"/>
    <w:rsid w:val="00F60C55"/>
    <w:rsid w:val="00F60C8C"/>
    <w:rsid w:val="00F60D6C"/>
    <w:rsid w:val="00F61026"/>
    <w:rsid w:val="00F6130A"/>
    <w:rsid w:val="00F6193D"/>
    <w:rsid w:val="00F61A95"/>
    <w:rsid w:val="00F62044"/>
    <w:rsid w:val="00F620E1"/>
    <w:rsid w:val="00F62558"/>
    <w:rsid w:val="00F62D55"/>
    <w:rsid w:val="00F631C0"/>
    <w:rsid w:val="00F634B2"/>
    <w:rsid w:val="00F634C2"/>
    <w:rsid w:val="00F635E0"/>
    <w:rsid w:val="00F638C5"/>
    <w:rsid w:val="00F64574"/>
    <w:rsid w:val="00F64B81"/>
    <w:rsid w:val="00F64DDD"/>
    <w:rsid w:val="00F650A5"/>
    <w:rsid w:val="00F650D0"/>
    <w:rsid w:val="00F654A8"/>
    <w:rsid w:val="00F65C72"/>
    <w:rsid w:val="00F662C0"/>
    <w:rsid w:val="00F6662B"/>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0F6F"/>
    <w:rsid w:val="00F711B8"/>
    <w:rsid w:val="00F714F6"/>
    <w:rsid w:val="00F7152C"/>
    <w:rsid w:val="00F71645"/>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6FF"/>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25A"/>
    <w:rsid w:val="00F80C08"/>
    <w:rsid w:val="00F80D69"/>
    <w:rsid w:val="00F80DA8"/>
    <w:rsid w:val="00F81252"/>
    <w:rsid w:val="00F813AB"/>
    <w:rsid w:val="00F815A3"/>
    <w:rsid w:val="00F8210C"/>
    <w:rsid w:val="00F822A0"/>
    <w:rsid w:val="00F82487"/>
    <w:rsid w:val="00F82626"/>
    <w:rsid w:val="00F82959"/>
    <w:rsid w:val="00F82B8E"/>
    <w:rsid w:val="00F82C63"/>
    <w:rsid w:val="00F82FBC"/>
    <w:rsid w:val="00F82FCA"/>
    <w:rsid w:val="00F83733"/>
    <w:rsid w:val="00F83877"/>
    <w:rsid w:val="00F83940"/>
    <w:rsid w:val="00F83A0E"/>
    <w:rsid w:val="00F83A7A"/>
    <w:rsid w:val="00F83E8C"/>
    <w:rsid w:val="00F83FFA"/>
    <w:rsid w:val="00F8412C"/>
    <w:rsid w:val="00F8418F"/>
    <w:rsid w:val="00F84473"/>
    <w:rsid w:val="00F84512"/>
    <w:rsid w:val="00F84A30"/>
    <w:rsid w:val="00F85203"/>
    <w:rsid w:val="00F85488"/>
    <w:rsid w:val="00F8549E"/>
    <w:rsid w:val="00F85788"/>
    <w:rsid w:val="00F858D9"/>
    <w:rsid w:val="00F85913"/>
    <w:rsid w:val="00F85A2B"/>
    <w:rsid w:val="00F85A53"/>
    <w:rsid w:val="00F85C47"/>
    <w:rsid w:val="00F85EF7"/>
    <w:rsid w:val="00F86173"/>
    <w:rsid w:val="00F8656C"/>
    <w:rsid w:val="00F86D97"/>
    <w:rsid w:val="00F86E47"/>
    <w:rsid w:val="00F86F17"/>
    <w:rsid w:val="00F87085"/>
    <w:rsid w:val="00F8718A"/>
    <w:rsid w:val="00F871E9"/>
    <w:rsid w:val="00F87459"/>
    <w:rsid w:val="00F8757D"/>
    <w:rsid w:val="00F87819"/>
    <w:rsid w:val="00F87E5C"/>
    <w:rsid w:val="00F90167"/>
    <w:rsid w:val="00F90A13"/>
    <w:rsid w:val="00F90E4F"/>
    <w:rsid w:val="00F9116F"/>
    <w:rsid w:val="00F91702"/>
    <w:rsid w:val="00F917A9"/>
    <w:rsid w:val="00F919CE"/>
    <w:rsid w:val="00F92663"/>
    <w:rsid w:val="00F926A0"/>
    <w:rsid w:val="00F92727"/>
    <w:rsid w:val="00F92BBD"/>
    <w:rsid w:val="00F92E78"/>
    <w:rsid w:val="00F92E81"/>
    <w:rsid w:val="00F92F59"/>
    <w:rsid w:val="00F9326D"/>
    <w:rsid w:val="00F93427"/>
    <w:rsid w:val="00F93511"/>
    <w:rsid w:val="00F93892"/>
    <w:rsid w:val="00F9389C"/>
    <w:rsid w:val="00F93909"/>
    <w:rsid w:val="00F93AF3"/>
    <w:rsid w:val="00F94365"/>
    <w:rsid w:val="00F943B8"/>
    <w:rsid w:val="00F94449"/>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EBB"/>
    <w:rsid w:val="00FA1F25"/>
    <w:rsid w:val="00FA26D2"/>
    <w:rsid w:val="00FA2833"/>
    <w:rsid w:val="00FA29F6"/>
    <w:rsid w:val="00FA2B64"/>
    <w:rsid w:val="00FA2F32"/>
    <w:rsid w:val="00FA2F92"/>
    <w:rsid w:val="00FA3059"/>
    <w:rsid w:val="00FA3395"/>
    <w:rsid w:val="00FA34DB"/>
    <w:rsid w:val="00FA3595"/>
    <w:rsid w:val="00FA35BC"/>
    <w:rsid w:val="00FA3714"/>
    <w:rsid w:val="00FA3731"/>
    <w:rsid w:val="00FA3B98"/>
    <w:rsid w:val="00FA4C46"/>
    <w:rsid w:val="00FA5191"/>
    <w:rsid w:val="00FA521E"/>
    <w:rsid w:val="00FA521F"/>
    <w:rsid w:val="00FA5529"/>
    <w:rsid w:val="00FA5634"/>
    <w:rsid w:val="00FA566D"/>
    <w:rsid w:val="00FA574F"/>
    <w:rsid w:val="00FA57EC"/>
    <w:rsid w:val="00FA5912"/>
    <w:rsid w:val="00FA5EA8"/>
    <w:rsid w:val="00FA5FAE"/>
    <w:rsid w:val="00FA601B"/>
    <w:rsid w:val="00FA6122"/>
    <w:rsid w:val="00FA625D"/>
    <w:rsid w:val="00FA6414"/>
    <w:rsid w:val="00FA67AA"/>
    <w:rsid w:val="00FA693B"/>
    <w:rsid w:val="00FA71D3"/>
    <w:rsid w:val="00FA742C"/>
    <w:rsid w:val="00FA7654"/>
    <w:rsid w:val="00FA768E"/>
    <w:rsid w:val="00FA77B7"/>
    <w:rsid w:val="00FA7C72"/>
    <w:rsid w:val="00FB00E1"/>
    <w:rsid w:val="00FB02C6"/>
    <w:rsid w:val="00FB07E9"/>
    <w:rsid w:val="00FB0818"/>
    <w:rsid w:val="00FB08CC"/>
    <w:rsid w:val="00FB0953"/>
    <w:rsid w:val="00FB0AB0"/>
    <w:rsid w:val="00FB1438"/>
    <w:rsid w:val="00FB1899"/>
    <w:rsid w:val="00FB1CEC"/>
    <w:rsid w:val="00FB1DC2"/>
    <w:rsid w:val="00FB1E74"/>
    <w:rsid w:val="00FB1F02"/>
    <w:rsid w:val="00FB2200"/>
    <w:rsid w:val="00FB238D"/>
    <w:rsid w:val="00FB28EE"/>
    <w:rsid w:val="00FB2CF4"/>
    <w:rsid w:val="00FB2E14"/>
    <w:rsid w:val="00FB3553"/>
    <w:rsid w:val="00FB3829"/>
    <w:rsid w:val="00FB3907"/>
    <w:rsid w:val="00FB3923"/>
    <w:rsid w:val="00FB3E11"/>
    <w:rsid w:val="00FB40DB"/>
    <w:rsid w:val="00FB41F0"/>
    <w:rsid w:val="00FB44AD"/>
    <w:rsid w:val="00FB4C50"/>
    <w:rsid w:val="00FB4D4A"/>
    <w:rsid w:val="00FB5197"/>
    <w:rsid w:val="00FB566E"/>
    <w:rsid w:val="00FB57C3"/>
    <w:rsid w:val="00FB5975"/>
    <w:rsid w:val="00FB5A04"/>
    <w:rsid w:val="00FB5E2A"/>
    <w:rsid w:val="00FB67D8"/>
    <w:rsid w:val="00FB6878"/>
    <w:rsid w:val="00FB698D"/>
    <w:rsid w:val="00FB6D69"/>
    <w:rsid w:val="00FB6EE4"/>
    <w:rsid w:val="00FB6FEC"/>
    <w:rsid w:val="00FB706D"/>
    <w:rsid w:val="00FB71FF"/>
    <w:rsid w:val="00FB748F"/>
    <w:rsid w:val="00FB74C9"/>
    <w:rsid w:val="00FB751A"/>
    <w:rsid w:val="00FB7919"/>
    <w:rsid w:val="00FB7B95"/>
    <w:rsid w:val="00FB7F5B"/>
    <w:rsid w:val="00FB7FC8"/>
    <w:rsid w:val="00FC00F6"/>
    <w:rsid w:val="00FC0B04"/>
    <w:rsid w:val="00FC1271"/>
    <w:rsid w:val="00FC15DD"/>
    <w:rsid w:val="00FC16CE"/>
    <w:rsid w:val="00FC1769"/>
    <w:rsid w:val="00FC1803"/>
    <w:rsid w:val="00FC18A9"/>
    <w:rsid w:val="00FC1A8D"/>
    <w:rsid w:val="00FC1E85"/>
    <w:rsid w:val="00FC1E9E"/>
    <w:rsid w:val="00FC21A4"/>
    <w:rsid w:val="00FC224C"/>
    <w:rsid w:val="00FC241F"/>
    <w:rsid w:val="00FC2460"/>
    <w:rsid w:val="00FC266E"/>
    <w:rsid w:val="00FC26A8"/>
    <w:rsid w:val="00FC26D3"/>
    <w:rsid w:val="00FC2876"/>
    <w:rsid w:val="00FC290D"/>
    <w:rsid w:val="00FC2C22"/>
    <w:rsid w:val="00FC329F"/>
    <w:rsid w:val="00FC36BD"/>
    <w:rsid w:val="00FC3D75"/>
    <w:rsid w:val="00FC3DB3"/>
    <w:rsid w:val="00FC418A"/>
    <w:rsid w:val="00FC44DF"/>
    <w:rsid w:val="00FC4803"/>
    <w:rsid w:val="00FC4AF3"/>
    <w:rsid w:val="00FC4F6F"/>
    <w:rsid w:val="00FC50CE"/>
    <w:rsid w:val="00FC510F"/>
    <w:rsid w:val="00FC5262"/>
    <w:rsid w:val="00FC52B1"/>
    <w:rsid w:val="00FC534D"/>
    <w:rsid w:val="00FC56CA"/>
    <w:rsid w:val="00FC59EC"/>
    <w:rsid w:val="00FC5A4D"/>
    <w:rsid w:val="00FC5FEA"/>
    <w:rsid w:val="00FC601B"/>
    <w:rsid w:val="00FC6419"/>
    <w:rsid w:val="00FC6B35"/>
    <w:rsid w:val="00FC6D0F"/>
    <w:rsid w:val="00FC7301"/>
    <w:rsid w:val="00FC73ED"/>
    <w:rsid w:val="00FC7465"/>
    <w:rsid w:val="00FC7764"/>
    <w:rsid w:val="00FC77F2"/>
    <w:rsid w:val="00FC784C"/>
    <w:rsid w:val="00FC7BA7"/>
    <w:rsid w:val="00FC7C36"/>
    <w:rsid w:val="00FD0308"/>
    <w:rsid w:val="00FD05AF"/>
    <w:rsid w:val="00FD082D"/>
    <w:rsid w:val="00FD08D3"/>
    <w:rsid w:val="00FD0AF3"/>
    <w:rsid w:val="00FD0AF8"/>
    <w:rsid w:val="00FD0C81"/>
    <w:rsid w:val="00FD0EBA"/>
    <w:rsid w:val="00FD108D"/>
    <w:rsid w:val="00FD11A1"/>
    <w:rsid w:val="00FD1995"/>
    <w:rsid w:val="00FD23C3"/>
    <w:rsid w:val="00FD2578"/>
    <w:rsid w:val="00FD26A7"/>
    <w:rsid w:val="00FD29B6"/>
    <w:rsid w:val="00FD2B54"/>
    <w:rsid w:val="00FD2E5F"/>
    <w:rsid w:val="00FD2F2B"/>
    <w:rsid w:val="00FD3166"/>
    <w:rsid w:val="00FD320B"/>
    <w:rsid w:val="00FD375E"/>
    <w:rsid w:val="00FD3B02"/>
    <w:rsid w:val="00FD3BD6"/>
    <w:rsid w:val="00FD3BE0"/>
    <w:rsid w:val="00FD3C8B"/>
    <w:rsid w:val="00FD3EBA"/>
    <w:rsid w:val="00FD42DE"/>
    <w:rsid w:val="00FD46A7"/>
    <w:rsid w:val="00FD4D09"/>
    <w:rsid w:val="00FD4D80"/>
    <w:rsid w:val="00FD51AA"/>
    <w:rsid w:val="00FD52CC"/>
    <w:rsid w:val="00FD52DB"/>
    <w:rsid w:val="00FD55F7"/>
    <w:rsid w:val="00FD56CF"/>
    <w:rsid w:val="00FD5729"/>
    <w:rsid w:val="00FD5B29"/>
    <w:rsid w:val="00FD5D4E"/>
    <w:rsid w:val="00FD5ED6"/>
    <w:rsid w:val="00FD5F25"/>
    <w:rsid w:val="00FD5FA4"/>
    <w:rsid w:val="00FD6138"/>
    <w:rsid w:val="00FD61D3"/>
    <w:rsid w:val="00FD6272"/>
    <w:rsid w:val="00FD62FD"/>
    <w:rsid w:val="00FD6463"/>
    <w:rsid w:val="00FD64CD"/>
    <w:rsid w:val="00FD65F6"/>
    <w:rsid w:val="00FD6839"/>
    <w:rsid w:val="00FD6A35"/>
    <w:rsid w:val="00FD6E68"/>
    <w:rsid w:val="00FD722A"/>
    <w:rsid w:val="00FD727A"/>
    <w:rsid w:val="00FD732A"/>
    <w:rsid w:val="00FD73B4"/>
    <w:rsid w:val="00FD7461"/>
    <w:rsid w:val="00FD7634"/>
    <w:rsid w:val="00FD767D"/>
    <w:rsid w:val="00FD76FC"/>
    <w:rsid w:val="00FD778E"/>
    <w:rsid w:val="00FE0275"/>
    <w:rsid w:val="00FE04B7"/>
    <w:rsid w:val="00FE056D"/>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BF3"/>
    <w:rsid w:val="00FE3C97"/>
    <w:rsid w:val="00FE3D6C"/>
    <w:rsid w:val="00FE3FA9"/>
    <w:rsid w:val="00FE412B"/>
    <w:rsid w:val="00FE4209"/>
    <w:rsid w:val="00FE4422"/>
    <w:rsid w:val="00FE4478"/>
    <w:rsid w:val="00FE44B5"/>
    <w:rsid w:val="00FE499C"/>
    <w:rsid w:val="00FE4A4B"/>
    <w:rsid w:val="00FE4AC6"/>
    <w:rsid w:val="00FE4CDA"/>
    <w:rsid w:val="00FE4DC7"/>
    <w:rsid w:val="00FE4E1D"/>
    <w:rsid w:val="00FE4FF7"/>
    <w:rsid w:val="00FE5105"/>
    <w:rsid w:val="00FE546A"/>
    <w:rsid w:val="00FE5537"/>
    <w:rsid w:val="00FE571D"/>
    <w:rsid w:val="00FE57F3"/>
    <w:rsid w:val="00FE58D9"/>
    <w:rsid w:val="00FE5F6A"/>
    <w:rsid w:val="00FE6066"/>
    <w:rsid w:val="00FE627D"/>
    <w:rsid w:val="00FE64F0"/>
    <w:rsid w:val="00FE6835"/>
    <w:rsid w:val="00FE6980"/>
    <w:rsid w:val="00FE6BE6"/>
    <w:rsid w:val="00FE6C84"/>
    <w:rsid w:val="00FE6F92"/>
    <w:rsid w:val="00FE709E"/>
    <w:rsid w:val="00FE7213"/>
    <w:rsid w:val="00FE7512"/>
    <w:rsid w:val="00FE786F"/>
    <w:rsid w:val="00FE7AB0"/>
    <w:rsid w:val="00FE7AE6"/>
    <w:rsid w:val="00FE7CBC"/>
    <w:rsid w:val="00FE7E73"/>
    <w:rsid w:val="00FE7F5E"/>
    <w:rsid w:val="00FF0145"/>
    <w:rsid w:val="00FF0150"/>
    <w:rsid w:val="00FF04CC"/>
    <w:rsid w:val="00FF05C0"/>
    <w:rsid w:val="00FF06FE"/>
    <w:rsid w:val="00FF0C8F"/>
    <w:rsid w:val="00FF0E8A"/>
    <w:rsid w:val="00FF0ECD"/>
    <w:rsid w:val="00FF100B"/>
    <w:rsid w:val="00FF13BD"/>
    <w:rsid w:val="00FF1852"/>
    <w:rsid w:val="00FF19C2"/>
    <w:rsid w:val="00FF1E28"/>
    <w:rsid w:val="00FF1F50"/>
    <w:rsid w:val="00FF225C"/>
    <w:rsid w:val="00FF2438"/>
    <w:rsid w:val="00FF273C"/>
    <w:rsid w:val="00FF2BCC"/>
    <w:rsid w:val="00FF2EC7"/>
    <w:rsid w:val="00FF32C0"/>
    <w:rsid w:val="00FF36E1"/>
    <w:rsid w:val="00FF385E"/>
    <w:rsid w:val="00FF3AE5"/>
    <w:rsid w:val="00FF3BEC"/>
    <w:rsid w:val="00FF3CF7"/>
    <w:rsid w:val="00FF3D63"/>
    <w:rsid w:val="00FF3E2A"/>
    <w:rsid w:val="00FF4796"/>
    <w:rsid w:val="00FF4A35"/>
    <w:rsid w:val="00FF4C23"/>
    <w:rsid w:val="00FF4FFD"/>
    <w:rsid w:val="00FF52E3"/>
    <w:rsid w:val="00FF540B"/>
    <w:rsid w:val="00FF5E68"/>
    <w:rsid w:val="00FF6231"/>
    <w:rsid w:val="00FF63A5"/>
    <w:rsid w:val="00FF63F2"/>
    <w:rsid w:val="00FF65F4"/>
    <w:rsid w:val="00FF67B6"/>
    <w:rsid w:val="00FF6AEB"/>
    <w:rsid w:val="00FF6C28"/>
    <w:rsid w:val="00FF6D9B"/>
    <w:rsid w:val="00FF70EA"/>
    <w:rsid w:val="00FF776D"/>
    <w:rsid w:val="00FF7A52"/>
    <w:rsid w:val="00FF7B17"/>
    <w:rsid w:val="00FF7D3B"/>
    <w:rsid w:val="00FF7E45"/>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5BE8D7C4-A043-439C-8726-90D1ACE84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9D0"/>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List Paragraph,列"/>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1"/>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d"/>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3GPPNormalText">
    <w:name w:val="3GPP Normal Text"/>
    <w:basedOn w:val="a5"/>
    <w:link w:val="3GPPNormalTextChar"/>
    <w:qFormat/>
    <w:rsid w:val="007B4D94"/>
    <w:pPr>
      <w:spacing w:line="259" w:lineRule="auto"/>
      <w:jc w:val="both"/>
    </w:pPr>
    <w:rPr>
      <w:rFonts w:eastAsia="ＭＳ 明朝"/>
      <w:sz w:val="22"/>
      <w:szCs w:val="24"/>
      <w:lang w:val="en-US" w:eastAsia="en-US"/>
    </w:rPr>
  </w:style>
  <w:style w:type="character" w:customStyle="1" w:styleId="3GPPNormalTextChar">
    <w:name w:val="3GPP Normal Text Char"/>
    <w:link w:val="3GPPNormalText"/>
    <w:qFormat/>
    <w:rsid w:val="007B4D94"/>
    <w:rPr>
      <w:rFonts w:ascii="Times New Roman" w:hAnsi="Times New Roman"/>
      <w:sz w:val="22"/>
      <w:szCs w:val="24"/>
      <w:lang w:eastAsia="en-US"/>
    </w:rPr>
  </w:style>
  <w:style w:type="character" w:styleId="aff3">
    <w:name w:val="Unresolved Mention"/>
    <w:basedOn w:val="a2"/>
    <w:uiPriority w:val="99"/>
    <w:semiHidden/>
    <w:unhideWhenUsed/>
    <w:rsid w:val="005207A2"/>
    <w:rPr>
      <w:color w:val="605E5C"/>
      <w:shd w:val="clear" w:color="auto" w:fill="E1DFDD"/>
    </w:rPr>
  </w:style>
  <w:style w:type="character" w:customStyle="1" w:styleId="fontstyle01">
    <w:name w:val="fontstyle01"/>
    <w:basedOn w:val="a2"/>
    <w:rsid w:val="00D4658D"/>
    <w:rPr>
      <w:rFonts w:ascii="Times-Roman" w:hAnsi="Times-Roman" w:hint="default"/>
      <w:b w:val="0"/>
      <w:bCs w:val="0"/>
      <w:i w:val="0"/>
      <w:iCs w:val="0"/>
      <w:color w:val="000000"/>
      <w:sz w:val="20"/>
      <w:szCs w:val="20"/>
    </w:rPr>
  </w:style>
  <w:style w:type="character" w:customStyle="1" w:styleId="fontstyle21">
    <w:name w:val="fontstyle21"/>
    <w:basedOn w:val="a2"/>
    <w:rsid w:val="00D4658D"/>
    <w:rPr>
      <w:rFonts w:ascii="Times-Italic" w:hAnsi="Times-Italic" w:hint="default"/>
      <w:b w:val="0"/>
      <w:bCs w:val="0"/>
      <w:i/>
      <w:iCs/>
      <w:color w:val="000000"/>
      <w:sz w:val="28"/>
      <w:szCs w:val="28"/>
    </w:rPr>
  </w:style>
  <w:style w:type="character" w:customStyle="1" w:styleId="30">
    <w:name w:val="見出し 3 (文字)"/>
    <w:aliases w:val="Underrubrik2 (文字),H3 (文字),no break (文字),Memo Heading 3 (文字)"/>
    <w:basedOn w:val="a2"/>
    <w:link w:val="3"/>
    <w:rsid w:val="00913689"/>
    <w:rPr>
      <w:rFonts w:ascii="Arial" w:eastAsia="ＭＳ ゴシック" w:hAnsi="Arial"/>
      <w:sz w:val="24"/>
      <w:lang w:val="en-GB"/>
    </w:rPr>
  </w:style>
  <w:style w:type="character" w:customStyle="1" w:styleId="a6">
    <w:name w:val="本文 (文字)"/>
    <w:basedOn w:val="a2"/>
    <w:link w:val="a5"/>
    <w:rsid w:val="00913689"/>
    <w:rPr>
      <w:rFonts w:ascii="Times New Roman" w:eastAsia="ＭＳ ゴシック" w:hAnsi="Times New Roman"/>
      <w:sz w:val="24"/>
      <w:lang w:val="en-GB"/>
    </w:rPr>
  </w:style>
  <w:style w:type="character" w:customStyle="1" w:styleId="20">
    <w:name w:val="見出し 2 (文字)"/>
    <w:aliases w:val="DO NOT USE_h2 (文字),h2 (文字),h21 (文字),H2 (文字),Head2A (文字),2 (文字),UNDERRUBRIK 1-2 (文字)"/>
    <w:basedOn w:val="a2"/>
    <w:link w:val="2"/>
    <w:rsid w:val="004C0972"/>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66265280">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067067737">
          <w:marLeft w:val="547"/>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833304274">
          <w:marLeft w:val="1166"/>
          <w:marRight w:val="0"/>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246842649">
          <w:marLeft w:val="547"/>
          <w:marRight w:val="144"/>
          <w:marTop w:val="0"/>
          <w:marBottom w:val="0"/>
          <w:divBdr>
            <w:top w:val="none" w:sz="0" w:space="0" w:color="auto"/>
            <w:left w:val="none" w:sz="0" w:space="0" w:color="auto"/>
            <w:bottom w:val="none" w:sz="0" w:space="0" w:color="auto"/>
            <w:right w:val="none" w:sz="0" w:space="0" w:color="auto"/>
          </w:divBdr>
        </w:div>
      </w:divsChild>
    </w:div>
    <w:div w:id="26950992">
      <w:bodyDiv w:val="1"/>
      <w:marLeft w:val="0"/>
      <w:marRight w:val="0"/>
      <w:marTop w:val="0"/>
      <w:marBottom w:val="0"/>
      <w:divBdr>
        <w:top w:val="none" w:sz="0" w:space="0" w:color="auto"/>
        <w:left w:val="none" w:sz="0" w:space="0" w:color="auto"/>
        <w:bottom w:val="none" w:sz="0" w:space="0" w:color="auto"/>
        <w:right w:val="none" w:sz="0" w:space="0" w:color="auto"/>
      </w:divBdr>
      <w:divsChild>
        <w:div w:id="737433847">
          <w:marLeft w:val="2160"/>
          <w:marRight w:val="0"/>
          <w:marTop w:val="0"/>
          <w:marBottom w:val="0"/>
          <w:divBdr>
            <w:top w:val="none" w:sz="0" w:space="0" w:color="auto"/>
            <w:left w:val="none" w:sz="0" w:space="0" w:color="auto"/>
            <w:bottom w:val="none" w:sz="0" w:space="0" w:color="auto"/>
            <w:right w:val="none" w:sz="0" w:space="0" w:color="auto"/>
          </w:divBdr>
        </w:div>
        <w:div w:id="1865553350">
          <w:marLeft w:val="2880"/>
          <w:marRight w:val="0"/>
          <w:marTop w:val="0"/>
          <w:marBottom w:val="0"/>
          <w:divBdr>
            <w:top w:val="none" w:sz="0" w:space="0" w:color="auto"/>
            <w:left w:val="none" w:sz="0" w:space="0" w:color="auto"/>
            <w:bottom w:val="none" w:sz="0" w:space="0" w:color="auto"/>
            <w:right w:val="none" w:sz="0" w:space="0" w:color="auto"/>
          </w:divBdr>
        </w:div>
        <w:div w:id="303434756">
          <w:marLeft w:val="2880"/>
          <w:marRight w:val="0"/>
          <w:marTop w:val="0"/>
          <w:marBottom w:val="0"/>
          <w:divBdr>
            <w:top w:val="none" w:sz="0" w:space="0" w:color="auto"/>
            <w:left w:val="none" w:sz="0" w:space="0" w:color="auto"/>
            <w:bottom w:val="none" w:sz="0" w:space="0" w:color="auto"/>
            <w:right w:val="none" w:sz="0" w:space="0" w:color="auto"/>
          </w:divBdr>
        </w:div>
      </w:divsChild>
    </w:div>
    <w:div w:id="31810753">
      <w:bodyDiv w:val="1"/>
      <w:marLeft w:val="0"/>
      <w:marRight w:val="0"/>
      <w:marTop w:val="0"/>
      <w:marBottom w:val="0"/>
      <w:divBdr>
        <w:top w:val="none" w:sz="0" w:space="0" w:color="auto"/>
        <w:left w:val="none" w:sz="0" w:space="0" w:color="auto"/>
        <w:bottom w:val="none" w:sz="0" w:space="0" w:color="auto"/>
        <w:right w:val="none" w:sz="0" w:space="0" w:color="auto"/>
      </w:divBdr>
      <w:divsChild>
        <w:div w:id="396897620">
          <w:marLeft w:val="706"/>
          <w:marRight w:val="0"/>
          <w:marTop w:val="58"/>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84497354">
      <w:bodyDiv w:val="1"/>
      <w:marLeft w:val="0"/>
      <w:marRight w:val="0"/>
      <w:marTop w:val="0"/>
      <w:marBottom w:val="0"/>
      <w:divBdr>
        <w:top w:val="none" w:sz="0" w:space="0" w:color="auto"/>
        <w:left w:val="none" w:sz="0" w:space="0" w:color="auto"/>
        <w:bottom w:val="none" w:sz="0" w:space="0" w:color="auto"/>
        <w:right w:val="none" w:sz="0" w:space="0" w:color="auto"/>
      </w:divBdr>
      <w:divsChild>
        <w:div w:id="331875049">
          <w:marLeft w:val="1267"/>
          <w:marRight w:val="0"/>
          <w:marTop w:val="53"/>
          <w:marBottom w:val="0"/>
          <w:divBdr>
            <w:top w:val="none" w:sz="0" w:space="0" w:color="auto"/>
            <w:left w:val="none" w:sz="0" w:space="0" w:color="auto"/>
            <w:bottom w:val="none" w:sz="0" w:space="0" w:color="auto"/>
            <w:right w:val="none" w:sz="0" w:space="0" w:color="auto"/>
          </w:divBdr>
        </w:div>
        <w:div w:id="444732199">
          <w:marLeft w:val="1267"/>
          <w:marRight w:val="0"/>
          <w:marTop w:val="53"/>
          <w:marBottom w:val="0"/>
          <w:divBdr>
            <w:top w:val="none" w:sz="0" w:space="0" w:color="auto"/>
            <w:left w:val="none" w:sz="0" w:space="0" w:color="auto"/>
            <w:bottom w:val="none" w:sz="0" w:space="0" w:color="auto"/>
            <w:right w:val="none" w:sz="0" w:space="0" w:color="auto"/>
          </w:divBdr>
        </w:div>
        <w:div w:id="648754976">
          <w:marLeft w:val="1267"/>
          <w:marRight w:val="0"/>
          <w:marTop w:val="53"/>
          <w:marBottom w:val="0"/>
          <w:divBdr>
            <w:top w:val="none" w:sz="0" w:space="0" w:color="auto"/>
            <w:left w:val="none" w:sz="0" w:space="0" w:color="auto"/>
            <w:bottom w:val="none" w:sz="0" w:space="0" w:color="auto"/>
            <w:right w:val="none" w:sz="0" w:space="0" w:color="auto"/>
          </w:divBdr>
        </w:div>
        <w:div w:id="904534079">
          <w:marLeft w:val="706"/>
          <w:marRight w:val="0"/>
          <w:marTop w:val="58"/>
          <w:marBottom w:val="0"/>
          <w:divBdr>
            <w:top w:val="none" w:sz="0" w:space="0" w:color="auto"/>
            <w:left w:val="none" w:sz="0" w:space="0" w:color="auto"/>
            <w:bottom w:val="none" w:sz="0" w:space="0" w:color="auto"/>
            <w:right w:val="none" w:sz="0" w:space="0" w:color="auto"/>
          </w:divBdr>
        </w:div>
        <w:div w:id="952248407">
          <w:marLeft w:val="979"/>
          <w:marRight w:val="0"/>
          <w:marTop w:val="53"/>
          <w:marBottom w:val="0"/>
          <w:divBdr>
            <w:top w:val="none" w:sz="0" w:space="0" w:color="auto"/>
            <w:left w:val="none" w:sz="0" w:space="0" w:color="auto"/>
            <w:bottom w:val="none" w:sz="0" w:space="0" w:color="auto"/>
            <w:right w:val="none" w:sz="0" w:space="0" w:color="auto"/>
          </w:divBdr>
        </w:div>
        <w:div w:id="1079521395">
          <w:marLeft w:val="1267"/>
          <w:marRight w:val="0"/>
          <w:marTop w:val="53"/>
          <w:marBottom w:val="0"/>
          <w:divBdr>
            <w:top w:val="none" w:sz="0" w:space="0" w:color="auto"/>
            <w:left w:val="none" w:sz="0" w:space="0" w:color="auto"/>
            <w:bottom w:val="none" w:sz="0" w:space="0" w:color="auto"/>
            <w:right w:val="none" w:sz="0" w:space="0" w:color="auto"/>
          </w:divBdr>
        </w:div>
        <w:div w:id="1537572850">
          <w:marLeft w:val="979"/>
          <w:marRight w:val="0"/>
          <w:marTop w:val="53"/>
          <w:marBottom w:val="0"/>
          <w:divBdr>
            <w:top w:val="none" w:sz="0" w:space="0" w:color="auto"/>
            <w:left w:val="none" w:sz="0" w:space="0" w:color="auto"/>
            <w:bottom w:val="none" w:sz="0" w:space="0" w:color="auto"/>
            <w:right w:val="none" w:sz="0" w:space="0" w:color="auto"/>
          </w:divBdr>
        </w:div>
      </w:divsChild>
    </w:div>
    <w:div w:id="84498486">
      <w:bodyDiv w:val="1"/>
      <w:marLeft w:val="0"/>
      <w:marRight w:val="0"/>
      <w:marTop w:val="0"/>
      <w:marBottom w:val="0"/>
      <w:divBdr>
        <w:top w:val="none" w:sz="0" w:space="0" w:color="auto"/>
        <w:left w:val="none" w:sz="0" w:space="0" w:color="auto"/>
        <w:bottom w:val="none" w:sz="0" w:space="0" w:color="auto"/>
        <w:right w:val="none" w:sz="0" w:space="0" w:color="auto"/>
      </w:divBdr>
      <w:divsChild>
        <w:div w:id="1121605338">
          <w:marLeft w:val="979"/>
          <w:marRight w:val="0"/>
          <w:marTop w:val="53"/>
          <w:marBottom w:val="0"/>
          <w:divBdr>
            <w:top w:val="none" w:sz="0" w:space="0" w:color="auto"/>
            <w:left w:val="none" w:sz="0" w:space="0" w:color="auto"/>
            <w:bottom w:val="none" w:sz="0" w:space="0" w:color="auto"/>
            <w:right w:val="none" w:sz="0" w:space="0" w:color="auto"/>
          </w:divBdr>
        </w:div>
      </w:divsChild>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2438023">
      <w:bodyDiv w:val="1"/>
      <w:marLeft w:val="0"/>
      <w:marRight w:val="0"/>
      <w:marTop w:val="0"/>
      <w:marBottom w:val="0"/>
      <w:divBdr>
        <w:top w:val="none" w:sz="0" w:space="0" w:color="auto"/>
        <w:left w:val="none" w:sz="0" w:space="0" w:color="auto"/>
        <w:bottom w:val="none" w:sz="0" w:space="0" w:color="auto"/>
        <w:right w:val="none" w:sz="0" w:space="0" w:color="auto"/>
      </w:divBdr>
      <w:divsChild>
        <w:div w:id="1822647967">
          <w:marLeft w:val="418"/>
          <w:marRight w:val="0"/>
          <w:marTop w:val="67"/>
          <w:marBottom w:val="0"/>
          <w:divBdr>
            <w:top w:val="none" w:sz="0" w:space="0" w:color="auto"/>
            <w:left w:val="none" w:sz="0" w:space="0" w:color="auto"/>
            <w:bottom w:val="none" w:sz="0" w:space="0" w:color="auto"/>
            <w:right w:val="none" w:sz="0" w:space="0" w:color="auto"/>
          </w:divBdr>
        </w:div>
      </w:divsChild>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07699809">
      <w:bodyDiv w:val="1"/>
      <w:marLeft w:val="0"/>
      <w:marRight w:val="0"/>
      <w:marTop w:val="0"/>
      <w:marBottom w:val="0"/>
      <w:divBdr>
        <w:top w:val="none" w:sz="0" w:space="0" w:color="auto"/>
        <w:left w:val="none" w:sz="0" w:space="0" w:color="auto"/>
        <w:bottom w:val="none" w:sz="0" w:space="0" w:color="auto"/>
        <w:right w:val="none" w:sz="0" w:space="0" w:color="auto"/>
      </w:divBdr>
      <w:divsChild>
        <w:div w:id="668027070">
          <w:marLeft w:val="979"/>
          <w:marRight w:val="0"/>
          <w:marTop w:val="58"/>
          <w:marBottom w:val="0"/>
          <w:divBdr>
            <w:top w:val="none" w:sz="0" w:space="0" w:color="auto"/>
            <w:left w:val="none" w:sz="0" w:space="0" w:color="auto"/>
            <w:bottom w:val="none" w:sz="0" w:space="0" w:color="auto"/>
            <w:right w:val="none" w:sz="0" w:space="0" w:color="auto"/>
          </w:divBdr>
        </w:div>
        <w:div w:id="89200156">
          <w:marLeft w:val="1267"/>
          <w:marRight w:val="0"/>
          <w:marTop w:val="55"/>
          <w:marBottom w:val="0"/>
          <w:divBdr>
            <w:top w:val="none" w:sz="0" w:space="0" w:color="auto"/>
            <w:left w:val="none" w:sz="0" w:space="0" w:color="auto"/>
            <w:bottom w:val="none" w:sz="0" w:space="0" w:color="auto"/>
            <w:right w:val="none" w:sz="0" w:space="0" w:color="auto"/>
          </w:divBdr>
        </w:div>
        <w:div w:id="1398817370">
          <w:marLeft w:val="1541"/>
          <w:marRight w:val="0"/>
          <w:marTop w:val="53"/>
          <w:marBottom w:val="0"/>
          <w:divBdr>
            <w:top w:val="none" w:sz="0" w:space="0" w:color="auto"/>
            <w:left w:val="none" w:sz="0" w:space="0" w:color="auto"/>
            <w:bottom w:val="none" w:sz="0" w:space="0" w:color="auto"/>
            <w:right w:val="none" w:sz="0" w:space="0" w:color="auto"/>
          </w:divBdr>
        </w:div>
      </w:divsChild>
    </w:div>
    <w:div w:id="108281459">
      <w:bodyDiv w:val="1"/>
      <w:marLeft w:val="0"/>
      <w:marRight w:val="0"/>
      <w:marTop w:val="0"/>
      <w:marBottom w:val="0"/>
      <w:divBdr>
        <w:top w:val="none" w:sz="0" w:space="0" w:color="auto"/>
        <w:left w:val="none" w:sz="0" w:space="0" w:color="auto"/>
        <w:bottom w:val="none" w:sz="0" w:space="0" w:color="auto"/>
        <w:right w:val="none" w:sz="0" w:space="0" w:color="auto"/>
      </w:divBdr>
      <w:divsChild>
        <w:div w:id="444665868">
          <w:marLeft w:val="706"/>
          <w:marRight w:val="0"/>
          <w:marTop w:val="58"/>
          <w:marBottom w:val="0"/>
          <w:divBdr>
            <w:top w:val="none" w:sz="0" w:space="0" w:color="auto"/>
            <w:left w:val="none" w:sz="0" w:space="0" w:color="auto"/>
            <w:bottom w:val="none" w:sz="0" w:space="0" w:color="auto"/>
            <w:right w:val="none" w:sz="0" w:space="0" w:color="auto"/>
          </w:divBdr>
        </w:div>
        <w:div w:id="1285387402">
          <w:marLeft w:val="706"/>
          <w:marRight w:val="0"/>
          <w:marTop w:val="58"/>
          <w:marBottom w:val="0"/>
          <w:divBdr>
            <w:top w:val="none" w:sz="0" w:space="0" w:color="auto"/>
            <w:left w:val="none" w:sz="0" w:space="0" w:color="auto"/>
            <w:bottom w:val="none" w:sz="0" w:space="0" w:color="auto"/>
            <w:right w:val="none" w:sz="0" w:space="0" w:color="auto"/>
          </w:divBdr>
        </w:div>
        <w:div w:id="1297952471">
          <w:marLeft w:val="706"/>
          <w:marRight w:val="0"/>
          <w:marTop w:val="58"/>
          <w:marBottom w:val="0"/>
          <w:divBdr>
            <w:top w:val="none" w:sz="0" w:space="0" w:color="auto"/>
            <w:left w:val="none" w:sz="0" w:space="0" w:color="auto"/>
            <w:bottom w:val="none" w:sz="0" w:space="0" w:color="auto"/>
            <w:right w:val="none" w:sz="0" w:space="0" w:color="auto"/>
          </w:divBdr>
        </w:div>
        <w:div w:id="1949383567">
          <w:marLeft w:val="706"/>
          <w:marRight w:val="0"/>
          <w:marTop w:val="58"/>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14433">
      <w:bodyDiv w:val="1"/>
      <w:marLeft w:val="0"/>
      <w:marRight w:val="0"/>
      <w:marTop w:val="0"/>
      <w:marBottom w:val="0"/>
      <w:divBdr>
        <w:top w:val="none" w:sz="0" w:space="0" w:color="auto"/>
        <w:left w:val="none" w:sz="0" w:space="0" w:color="auto"/>
        <w:bottom w:val="none" w:sz="0" w:space="0" w:color="auto"/>
        <w:right w:val="none" w:sz="0" w:space="0" w:color="auto"/>
      </w:divBdr>
      <w:divsChild>
        <w:div w:id="247541382">
          <w:marLeft w:val="979"/>
          <w:marRight w:val="0"/>
          <w:marTop w:val="43"/>
          <w:marBottom w:val="0"/>
          <w:divBdr>
            <w:top w:val="none" w:sz="0" w:space="0" w:color="auto"/>
            <w:left w:val="none" w:sz="0" w:space="0" w:color="auto"/>
            <w:bottom w:val="none" w:sz="0" w:space="0" w:color="auto"/>
            <w:right w:val="none" w:sz="0" w:space="0" w:color="auto"/>
          </w:divBdr>
        </w:div>
        <w:div w:id="485360661">
          <w:marLeft w:val="979"/>
          <w:marRight w:val="0"/>
          <w:marTop w:val="43"/>
          <w:marBottom w:val="0"/>
          <w:divBdr>
            <w:top w:val="none" w:sz="0" w:space="0" w:color="auto"/>
            <w:left w:val="none" w:sz="0" w:space="0" w:color="auto"/>
            <w:bottom w:val="none" w:sz="0" w:space="0" w:color="auto"/>
            <w:right w:val="none" w:sz="0" w:space="0" w:color="auto"/>
          </w:divBdr>
        </w:div>
        <w:div w:id="666979990">
          <w:marLeft w:val="706"/>
          <w:marRight w:val="0"/>
          <w:marTop w:val="48"/>
          <w:marBottom w:val="0"/>
          <w:divBdr>
            <w:top w:val="none" w:sz="0" w:space="0" w:color="auto"/>
            <w:left w:val="none" w:sz="0" w:space="0" w:color="auto"/>
            <w:bottom w:val="none" w:sz="0" w:space="0" w:color="auto"/>
            <w:right w:val="none" w:sz="0" w:space="0" w:color="auto"/>
          </w:divBdr>
        </w:div>
        <w:div w:id="746225021">
          <w:marLeft w:val="979"/>
          <w:marRight w:val="0"/>
          <w:marTop w:val="43"/>
          <w:marBottom w:val="0"/>
          <w:divBdr>
            <w:top w:val="none" w:sz="0" w:space="0" w:color="auto"/>
            <w:left w:val="none" w:sz="0" w:space="0" w:color="auto"/>
            <w:bottom w:val="none" w:sz="0" w:space="0" w:color="auto"/>
            <w:right w:val="none" w:sz="0" w:space="0" w:color="auto"/>
          </w:divBdr>
        </w:div>
        <w:div w:id="773549574">
          <w:marLeft w:val="979"/>
          <w:marRight w:val="0"/>
          <w:marTop w:val="48"/>
          <w:marBottom w:val="0"/>
          <w:divBdr>
            <w:top w:val="none" w:sz="0" w:space="0" w:color="auto"/>
            <w:left w:val="none" w:sz="0" w:space="0" w:color="auto"/>
            <w:bottom w:val="none" w:sz="0" w:space="0" w:color="auto"/>
            <w:right w:val="none" w:sz="0" w:space="0" w:color="auto"/>
          </w:divBdr>
        </w:div>
        <w:div w:id="858007539">
          <w:marLeft w:val="979"/>
          <w:marRight w:val="0"/>
          <w:marTop w:val="43"/>
          <w:marBottom w:val="0"/>
          <w:divBdr>
            <w:top w:val="none" w:sz="0" w:space="0" w:color="auto"/>
            <w:left w:val="none" w:sz="0" w:space="0" w:color="auto"/>
            <w:bottom w:val="none" w:sz="0" w:space="0" w:color="auto"/>
            <w:right w:val="none" w:sz="0" w:space="0" w:color="auto"/>
          </w:divBdr>
        </w:div>
        <w:div w:id="1345087510">
          <w:marLeft w:val="706"/>
          <w:marRight w:val="0"/>
          <w:marTop w:val="50"/>
          <w:marBottom w:val="0"/>
          <w:divBdr>
            <w:top w:val="none" w:sz="0" w:space="0" w:color="auto"/>
            <w:left w:val="none" w:sz="0" w:space="0" w:color="auto"/>
            <w:bottom w:val="none" w:sz="0" w:space="0" w:color="auto"/>
            <w:right w:val="none" w:sz="0" w:space="0" w:color="auto"/>
          </w:divBdr>
        </w:div>
        <w:div w:id="1908758083">
          <w:marLeft w:val="979"/>
          <w:marRight w:val="0"/>
          <w:marTop w:val="43"/>
          <w:marBottom w:val="0"/>
          <w:divBdr>
            <w:top w:val="none" w:sz="0" w:space="0" w:color="auto"/>
            <w:left w:val="none" w:sz="0" w:space="0" w:color="auto"/>
            <w:bottom w:val="none" w:sz="0" w:space="0" w:color="auto"/>
            <w:right w:val="none" w:sz="0" w:space="0" w:color="auto"/>
          </w:divBdr>
        </w:div>
        <w:div w:id="1917281166">
          <w:marLeft w:val="706"/>
          <w:marRight w:val="0"/>
          <w:marTop w:val="48"/>
          <w:marBottom w:val="0"/>
          <w:divBdr>
            <w:top w:val="none" w:sz="0" w:space="0" w:color="auto"/>
            <w:left w:val="none" w:sz="0" w:space="0" w:color="auto"/>
            <w:bottom w:val="none" w:sz="0" w:space="0" w:color="auto"/>
            <w:right w:val="none" w:sz="0" w:space="0" w:color="auto"/>
          </w:divBdr>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0044801">
      <w:bodyDiv w:val="1"/>
      <w:marLeft w:val="0"/>
      <w:marRight w:val="0"/>
      <w:marTop w:val="0"/>
      <w:marBottom w:val="0"/>
      <w:divBdr>
        <w:top w:val="none" w:sz="0" w:space="0" w:color="auto"/>
        <w:left w:val="none" w:sz="0" w:space="0" w:color="auto"/>
        <w:bottom w:val="none" w:sz="0" w:space="0" w:color="auto"/>
        <w:right w:val="none" w:sz="0" w:space="0" w:color="auto"/>
      </w:divBdr>
      <w:divsChild>
        <w:div w:id="442313377">
          <w:marLeft w:val="1800"/>
          <w:marRight w:val="0"/>
          <w:marTop w:val="0"/>
          <w:marBottom w:val="0"/>
          <w:divBdr>
            <w:top w:val="none" w:sz="0" w:space="0" w:color="auto"/>
            <w:left w:val="none" w:sz="0" w:space="0" w:color="auto"/>
            <w:bottom w:val="none" w:sz="0" w:space="0" w:color="auto"/>
            <w:right w:val="none" w:sz="0" w:space="0" w:color="auto"/>
          </w:divBdr>
        </w:div>
        <w:div w:id="1141077758">
          <w:marLeft w:val="1080"/>
          <w:marRight w:val="0"/>
          <w:marTop w:val="0"/>
          <w:marBottom w:val="0"/>
          <w:divBdr>
            <w:top w:val="none" w:sz="0" w:space="0" w:color="auto"/>
            <w:left w:val="none" w:sz="0" w:space="0" w:color="auto"/>
            <w:bottom w:val="none" w:sz="0" w:space="0" w:color="auto"/>
            <w:right w:val="none" w:sz="0" w:space="0" w:color="auto"/>
          </w:divBdr>
        </w:div>
        <w:div w:id="1275210135">
          <w:marLeft w:val="1800"/>
          <w:marRight w:val="0"/>
          <w:marTop w:val="0"/>
          <w:marBottom w:val="0"/>
          <w:divBdr>
            <w:top w:val="none" w:sz="0" w:space="0" w:color="auto"/>
            <w:left w:val="none" w:sz="0" w:space="0" w:color="auto"/>
            <w:bottom w:val="none" w:sz="0" w:space="0" w:color="auto"/>
            <w:right w:val="none" w:sz="0" w:space="0" w:color="auto"/>
          </w:divBdr>
        </w:div>
        <w:div w:id="1822190343">
          <w:marLeft w:val="274"/>
          <w:marRight w:val="0"/>
          <w:marTop w:val="0"/>
          <w:marBottom w:val="0"/>
          <w:divBdr>
            <w:top w:val="none" w:sz="0" w:space="0" w:color="auto"/>
            <w:left w:val="none" w:sz="0" w:space="0" w:color="auto"/>
            <w:bottom w:val="none" w:sz="0" w:space="0" w:color="auto"/>
            <w:right w:val="none" w:sz="0" w:space="0" w:color="auto"/>
          </w:divBdr>
        </w:div>
        <w:div w:id="2136631921">
          <w:marLeft w:val="1080"/>
          <w:marRight w:val="0"/>
          <w:marTop w:val="0"/>
          <w:marBottom w:val="0"/>
          <w:divBdr>
            <w:top w:val="none" w:sz="0" w:space="0" w:color="auto"/>
            <w:left w:val="none" w:sz="0" w:space="0" w:color="auto"/>
            <w:bottom w:val="none" w:sz="0" w:space="0" w:color="auto"/>
            <w:right w:val="none" w:sz="0" w:space="0" w:color="auto"/>
          </w:divBdr>
        </w:div>
      </w:divsChild>
    </w:div>
    <w:div w:id="164515843">
      <w:bodyDiv w:val="1"/>
      <w:marLeft w:val="0"/>
      <w:marRight w:val="0"/>
      <w:marTop w:val="0"/>
      <w:marBottom w:val="0"/>
      <w:divBdr>
        <w:top w:val="none" w:sz="0" w:space="0" w:color="auto"/>
        <w:left w:val="none" w:sz="0" w:space="0" w:color="auto"/>
        <w:bottom w:val="none" w:sz="0" w:space="0" w:color="auto"/>
        <w:right w:val="none" w:sz="0" w:space="0" w:color="auto"/>
      </w:divBdr>
      <w:divsChild>
        <w:div w:id="511802330">
          <w:marLeft w:val="547"/>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31999053">
          <w:marLeft w:val="99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1515726480">
          <w:marLeft w:val="27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8926">
      <w:bodyDiv w:val="1"/>
      <w:marLeft w:val="0"/>
      <w:marRight w:val="0"/>
      <w:marTop w:val="0"/>
      <w:marBottom w:val="0"/>
      <w:divBdr>
        <w:top w:val="none" w:sz="0" w:space="0" w:color="auto"/>
        <w:left w:val="none" w:sz="0" w:space="0" w:color="auto"/>
        <w:bottom w:val="none" w:sz="0" w:space="0" w:color="auto"/>
        <w:right w:val="none" w:sz="0" w:space="0" w:color="auto"/>
      </w:divBdr>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927962">
      <w:bodyDiv w:val="1"/>
      <w:marLeft w:val="0"/>
      <w:marRight w:val="0"/>
      <w:marTop w:val="0"/>
      <w:marBottom w:val="0"/>
      <w:divBdr>
        <w:top w:val="none" w:sz="0" w:space="0" w:color="auto"/>
        <w:left w:val="none" w:sz="0" w:space="0" w:color="auto"/>
        <w:bottom w:val="none" w:sz="0" w:space="0" w:color="auto"/>
        <w:right w:val="none" w:sz="0" w:space="0" w:color="auto"/>
      </w:divBdr>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18790322">
      <w:bodyDiv w:val="1"/>
      <w:marLeft w:val="0"/>
      <w:marRight w:val="0"/>
      <w:marTop w:val="0"/>
      <w:marBottom w:val="0"/>
      <w:divBdr>
        <w:top w:val="none" w:sz="0" w:space="0" w:color="auto"/>
        <w:left w:val="none" w:sz="0" w:space="0" w:color="auto"/>
        <w:bottom w:val="none" w:sz="0" w:space="0" w:color="auto"/>
        <w:right w:val="none" w:sz="0" w:space="0" w:color="auto"/>
      </w:divBdr>
    </w:div>
    <w:div w:id="223150941">
      <w:bodyDiv w:val="1"/>
      <w:marLeft w:val="0"/>
      <w:marRight w:val="0"/>
      <w:marTop w:val="0"/>
      <w:marBottom w:val="0"/>
      <w:divBdr>
        <w:top w:val="none" w:sz="0" w:space="0" w:color="auto"/>
        <w:left w:val="none" w:sz="0" w:space="0" w:color="auto"/>
        <w:bottom w:val="none" w:sz="0" w:space="0" w:color="auto"/>
        <w:right w:val="none" w:sz="0" w:space="0" w:color="auto"/>
      </w:divBdr>
      <w:divsChild>
        <w:div w:id="687410119">
          <w:marLeft w:val="274"/>
          <w:marRight w:val="0"/>
          <w:marTop w:val="0"/>
          <w:marBottom w:val="0"/>
          <w:divBdr>
            <w:top w:val="none" w:sz="0" w:space="0" w:color="auto"/>
            <w:left w:val="none" w:sz="0" w:space="0" w:color="auto"/>
            <w:bottom w:val="none" w:sz="0" w:space="0" w:color="auto"/>
            <w:right w:val="none" w:sz="0" w:space="0" w:color="auto"/>
          </w:divBdr>
        </w:div>
        <w:div w:id="884096668">
          <w:marLeft w:val="1800"/>
          <w:marRight w:val="0"/>
          <w:marTop w:val="0"/>
          <w:marBottom w:val="0"/>
          <w:divBdr>
            <w:top w:val="none" w:sz="0" w:space="0" w:color="auto"/>
            <w:left w:val="none" w:sz="0" w:space="0" w:color="auto"/>
            <w:bottom w:val="none" w:sz="0" w:space="0" w:color="auto"/>
            <w:right w:val="none" w:sz="0" w:space="0" w:color="auto"/>
          </w:divBdr>
        </w:div>
        <w:div w:id="1160345111">
          <w:marLeft w:val="1800"/>
          <w:marRight w:val="0"/>
          <w:marTop w:val="0"/>
          <w:marBottom w:val="0"/>
          <w:divBdr>
            <w:top w:val="none" w:sz="0" w:space="0" w:color="auto"/>
            <w:left w:val="none" w:sz="0" w:space="0" w:color="auto"/>
            <w:bottom w:val="none" w:sz="0" w:space="0" w:color="auto"/>
            <w:right w:val="none" w:sz="0" w:space="0" w:color="auto"/>
          </w:divBdr>
        </w:div>
        <w:div w:id="1629626920">
          <w:marLeft w:val="1080"/>
          <w:marRight w:val="0"/>
          <w:marTop w:val="0"/>
          <w:marBottom w:val="0"/>
          <w:divBdr>
            <w:top w:val="none" w:sz="0" w:space="0" w:color="auto"/>
            <w:left w:val="none" w:sz="0" w:space="0" w:color="auto"/>
            <w:bottom w:val="none" w:sz="0" w:space="0" w:color="auto"/>
            <w:right w:val="none" w:sz="0" w:space="0" w:color="auto"/>
          </w:divBdr>
        </w:div>
        <w:div w:id="2133622046">
          <w:marLeft w:val="1080"/>
          <w:marRight w:val="0"/>
          <w:marTop w:val="0"/>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090735532">
          <w:marLeft w:val="1166"/>
          <w:marRight w:val="144"/>
          <w:marTop w:val="0"/>
          <w:marBottom w:val="0"/>
          <w:divBdr>
            <w:top w:val="none" w:sz="0" w:space="0" w:color="auto"/>
            <w:left w:val="none" w:sz="0" w:space="0" w:color="auto"/>
            <w:bottom w:val="none" w:sz="0" w:space="0" w:color="auto"/>
            <w:right w:val="none" w:sz="0" w:space="0" w:color="auto"/>
          </w:divBdr>
        </w:div>
        <w:div w:id="1331446156">
          <w:marLeft w:val="547"/>
          <w:marRight w:val="0"/>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7175939">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849567227">
          <w:marLeft w:val="706"/>
          <w:marRight w:val="0"/>
          <w:marTop w:val="53"/>
          <w:marBottom w:val="0"/>
          <w:divBdr>
            <w:top w:val="none" w:sz="0" w:space="0" w:color="auto"/>
            <w:left w:val="none" w:sz="0" w:space="0" w:color="auto"/>
            <w:bottom w:val="none" w:sz="0" w:space="0" w:color="auto"/>
            <w:right w:val="none" w:sz="0" w:space="0" w:color="auto"/>
          </w:divBdr>
        </w:div>
        <w:div w:id="1393112354">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5380569">
      <w:bodyDiv w:val="1"/>
      <w:marLeft w:val="0"/>
      <w:marRight w:val="0"/>
      <w:marTop w:val="0"/>
      <w:marBottom w:val="0"/>
      <w:divBdr>
        <w:top w:val="none" w:sz="0" w:space="0" w:color="auto"/>
        <w:left w:val="none" w:sz="0" w:space="0" w:color="auto"/>
        <w:bottom w:val="none" w:sz="0" w:space="0" w:color="auto"/>
        <w:right w:val="none" w:sz="0" w:space="0" w:color="auto"/>
      </w:divBdr>
      <w:divsChild>
        <w:div w:id="1499923523">
          <w:marLeft w:val="706"/>
          <w:marRight w:val="0"/>
          <w:marTop w:val="58"/>
          <w:marBottom w:val="0"/>
          <w:divBdr>
            <w:top w:val="none" w:sz="0" w:space="0" w:color="auto"/>
            <w:left w:val="none" w:sz="0" w:space="0" w:color="auto"/>
            <w:bottom w:val="none" w:sz="0" w:space="0" w:color="auto"/>
            <w:right w:val="none" w:sz="0" w:space="0" w:color="auto"/>
          </w:divBdr>
        </w:div>
      </w:divsChild>
    </w:div>
    <w:div w:id="308364540">
      <w:bodyDiv w:val="1"/>
      <w:marLeft w:val="0"/>
      <w:marRight w:val="0"/>
      <w:marTop w:val="0"/>
      <w:marBottom w:val="0"/>
      <w:divBdr>
        <w:top w:val="none" w:sz="0" w:space="0" w:color="auto"/>
        <w:left w:val="none" w:sz="0" w:space="0" w:color="auto"/>
        <w:bottom w:val="none" w:sz="0" w:space="0" w:color="auto"/>
        <w:right w:val="none" w:sz="0" w:space="0" w:color="auto"/>
      </w:divBdr>
      <w:divsChild>
        <w:div w:id="579827781">
          <w:marLeft w:val="979"/>
          <w:marRight w:val="0"/>
          <w:marTop w:val="53"/>
          <w:marBottom w:val="0"/>
          <w:divBdr>
            <w:top w:val="none" w:sz="0" w:space="0" w:color="auto"/>
            <w:left w:val="none" w:sz="0" w:space="0" w:color="auto"/>
            <w:bottom w:val="none" w:sz="0" w:space="0" w:color="auto"/>
            <w:right w:val="none" w:sz="0" w:space="0" w:color="auto"/>
          </w:divBdr>
        </w:div>
        <w:div w:id="600458076">
          <w:marLeft w:val="706"/>
          <w:marRight w:val="0"/>
          <w:marTop w:val="58"/>
          <w:marBottom w:val="0"/>
          <w:divBdr>
            <w:top w:val="none" w:sz="0" w:space="0" w:color="auto"/>
            <w:left w:val="none" w:sz="0" w:space="0" w:color="auto"/>
            <w:bottom w:val="none" w:sz="0" w:space="0" w:color="auto"/>
            <w:right w:val="none" w:sz="0" w:space="0" w:color="auto"/>
          </w:divBdr>
        </w:div>
        <w:div w:id="636882700">
          <w:marLeft w:val="1267"/>
          <w:marRight w:val="0"/>
          <w:marTop w:val="50"/>
          <w:marBottom w:val="0"/>
          <w:divBdr>
            <w:top w:val="none" w:sz="0" w:space="0" w:color="auto"/>
            <w:left w:val="none" w:sz="0" w:space="0" w:color="auto"/>
            <w:bottom w:val="none" w:sz="0" w:space="0" w:color="auto"/>
            <w:right w:val="none" w:sz="0" w:space="0" w:color="auto"/>
          </w:divBdr>
        </w:div>
        <w:div w:id="898708828">
          <w:marLeft w:val="1267"/>
          <w:marRight w:val="0"/>
          <w:marTop w:val="50"/>
          <w:marBottom w:val="0"/>
          <w:divBdr>
            <w:top w:val="none" w:sz="0" w:space="0" w:color="auto"/>
            <w:left w:val="none" w:sz="0" w:space="0" w:color="auto"/>
            <w:bottom w:val="none" w:sz="0" w:space="0" w:color="auto"/>
            <w:right w:val="none" w:sz="0" w:space="0" w:color="auto"/>
          </w:divBdr>
        </w:div>
        <w:div w:id="1256086347">
          <w:marLeft w:val="1267"/>
          <w:marRight w:val="0"/>
          <w:marTop w:val="50"/>
          <w:marBottom w:val="0"/>
          <w:divBdr>
            <w:top w:val="none" w:sz="0" w:space="0" w:color="auto"/>
            <w:left w:val="none" w:sz="0" w:space="0" w:color="auto"/>
            <w:bottom w:val="none" w:sz="0" w:space="0" w:color="auto"/>
            <w:right w:val="none" w:sz="0" w:space="0" w:color="auto"/>
          </w:divBdr>
        </w:div>
        <w:div w:id="1598639805">
          <w:marLeft w:val="979"/>
          <w:marRight w:val="0"/>
          <w:marTop w:val="53"/>
          <w:marBottom w:val="0"/>
          <w:divBdr>
            <w:top w:val="none" w:sz="0" w:space="0" w:color="auto"/>
            <w:left w:val="none" w:sz="0" w:space="0" w:color="auto"/>
            <w:bottom w:val="none" w:sz="0" w:space="0" w:color="auto"/>
            <w:right w:val="none" w:sz="0" w:space="0" w:color="auto"/>
          </w:divBdr>
        </w:div>
      </w:divsChild>
    </w:div>
    <w:div w:id="309335421">
      <w:bodyDiv w:val="1"/>
      <w:marLeft w:val="0"/>
      <w:marRight w:val="0"/>
      <w:marTop w:val="0"/>
      <w:marBottom w:val="0"/>
      <w:divBdr>
        <w:top w:val="none" w:sz="0" w:space="0" w:color="auto"/>
        <w:left w:val="none" w:sz="0" w:space="0" w:color="auto"/>
        <w:bottom w:val="none" w:sz="0" w:space="0" w:color="auto"/>
        <w:right w:val="none" w:sz="0" w:space="0" w:color="auto"/>
      </w:divBdr>
      <w:divsChild>
        <w:div w:id="770584610">
          <w:marLeft w:val="979"/>
          <w:marRight w:val="0"/>
          <w:marTop w:val="53"/>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8752468">
      <w:bodyDiv w:val="1"/>
      <w:marLeft w:val="0"/>
      <w:marRight w:val="0"/>
      <w:marTop w:val="0"/>
      <w:marBottom w:val="0"/>
      <w:divBdr>
        <w:top w:val="none" w:sz="0" w:space="0" w:color="auto"/>
        <w:left w:val="none" w:sz="0" w:space="0" w:color="auto"/>
        <w:bottom w:val="none" w:sz="0" w:space="0" w:color="auto"/>
        <w:right w:val="none" w:sz="0" w:space="0" w:color="auto"/>
      </w:divBdr>
      <w:divsChild>
        <w:div w:id="183596879">
          <w:marLeft w:val="547"/>
          <w:marRight w:val="0"/>
          <w:marTop w:val="0"/>
          <w:marBottom w:val="0"/>
          <w:divBdr>
            <w:top w:val="none" w:sz="0" w:space="0" w:color="auto"/>
            <w:left w:val="none" w:sz="0" w:space="0" w:color="auto"/>
            <w:bottom w:val="none" w:sz="0" w:space="0" w:color="auto"/>
            <w:right w:val="none" w:sz="0" w:space="0" w:color="auto"/>
          </w:divBdr>
        </w:div>
        <w:div w:id="266814206">
          <w:marLeft w:val="547"/>
          <w:marRight w:val="0"/>
          <w:marTop w:val="0"/>
          <w:marBottom w:val="0"/>
          <w:divBdr>
            <w:top w:val="none" w:sz="0" w:space="0" w:color="auto"/>
            <w:left w:val="none" w:sz="0" w:space="0" w:color="auto"/>
            <w:bottom w:val="none" w:sz="0" w:space="0" w:color="auto"/>
            <w:right w:val="none" w:sz="0" w:space="0" w:color="auto"/>
          </w:divBdr>
        </w:div>
        <w:div w:id="716859243">
          <w:marLeft w:val="547"/>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53924714">
      <w:bodyDiv w:val="1"/>
      <w:marLeft w:val="0"/>
      <w:marRight w:val="0"/>
      <w:marTop w:val="0"/>
      <w:marBottom w:val="0"/>
      <w:divBdr>
        <w:top w:val="none" w:sz="0" w:space="0" w:color="auto"/>
        <w:left w:val="none" w:sz="0" w:space="0" w:color="auto"/>
        <w:bottom w:val="none" w:sz="0" w:space="0" w:color="auto"/>
        <w:right w:val="none" w:sz="0" w:space="0" w:color="auto"/>
      </w:divBdr>
    </w:div>
    <w:div w:id="354045347">
      <w:bodyDiv w:val="1"/>
      <w:marLeft w:val="0"/>
      <w:marRight w:val="0"/>
      <w:marTop w:val="0"/>
      <w:marBottom w:val="0"/>
      <w:divBdr>
        <w:top w:val="none" w:sz="0" w:space="0" w:color="auto"/>
        <w:left w:val="none" w:sz="0" w:space="0" w:color="auto"/>
        <w:bottom w:val="none" w:sz="0" w:space="0" w:color="auto"/>
        <w:right w:val="none" w:sz="0" w:space="0" w:color="auto"/>
      </w:divBdr>
      <w:divsChild>
        <w:div w:id="2136024888">
          <w:marLeft w:val="706"/>
          <w:marRight w:val="0"/>
          <w:marTop w:val="67"/>
          <w:marBottom w:val="0"/>
          <w:divBdr>
            <w:top w:val="none" w:sz="0" w:space="0" w:color="auto"/>
            <w:left w:val="none" w:sz="0" w:space="0" w:color="auto"/>
            <w:bottom w:val="none" w:sz="0" w:space="0" w:color="auto"/>
            <w:right w:val="none" w:sz="0" w:space="0" w:color="auto"/>
          </w:divBdr>
        </w:div>
      </w:divsChild>
    </w:div>
    <w:div w:id="355272706">
      <w:bodyDiv w:val="1"/>
      <w:marLeft w:val="0"/>
      <w:marRight w:val="0"/>
      <w:marTop w:val="0"/>
      <w:marBottom w:val="0"/>
      <w:divBdr>
        <w:top w:val="none" w:sz="0" w:space="0" w:color="auto"/>
        <w:left w:val="none" w:sz="0" w:space="0" w:color="auto"/>
        <w:bottom w:val="none" w:sz="0" w:space="0" w:color="auto"/>
        <w:right w:val="none" w:sz="0" w:space="0" w:color="auto"/>
      </w:divBdr>
      <w:divsChild>
        <w:div w:id="704986964">
          <w:marLeft w:val="979"/>
          <w:marRight w:val="0"/>
          <w:marTop w:val="58"/>
          <w:marBottom w:val="0"/>
          <w:divBdr>
            <w:top w:val="none" w:sz="0" w:space="0" w:color="auto"/>
            <w:left w:val="none" w:sz="0" w:space="0" w:color="auto"/>
            <w:bottom w:val="none" w:sz="0" w:space="0" w:color="auto"/>
            <w:right w:val="none" w:sz="0" w:space="0" w:color="auto"/>
          </w:divBdr>
        </w:div>
      </w:divsChild>
    </w:div>
    <w:div w:id="359357489">
      <w:bodyDiv w:val="1"/>
      <w:marLeft w:val="0"/>
      <w:marRight w:val="0"/>
      <w:marTop w:val="0"/>
      <w:marBottom w:val="0"/>
      <w:divBdr>
        <w:top w:val="none" w:sz="0" w:space="0" w:color="auto"/>
        <w:left w:val="none" w:sz="0" w:space="0" w:color="auto"/>
        <w:bottom w:val="none" w:sz="0" w:space="0" w:color="auto"/>
        <w:right w:val="none" w:sz="0" w:space="0" w:color="auto"/>
      </w:divBdr>
      <w:divsChild>
        <w:div w:id="2134209574">
          <w:marLeft w:val="547"/>
          <w:marRight w:val="0"/>
          <w:marTop w:val="0"/>
          <w:marBottom w:val="0"/>
          <w:divBdr>
            <w:top w:val="none" w:sz="0" w:space="0" w:color="auto"/>
            <w:left w:val="none" w:sz="0" w:space="0" w:color="auto"/>
            <w:bottom w:val="none" w:sz="0" w:space="0" w:color="auto"/>
            <w:right w:val="none" w:sz="0" w:space="0" w:color="auto"/>
          </w:divBdr>
        </w:div>
        <w:div w:id="1964531942">
          <w:marLeft w:val="1166"/>
          <w:marRight w:val="0"/>
          <w:marTop w:val="0"/>
          <w:marBottom w:val="0"/>
          <w:divBdr>
            <w:top w:val="none" w:sz="0" w:space="0" w:color="auto"/>
            <w:left w:val="none" w:sz="0" w:space="0" w:color="auto"/>
            <w:bottom w:val="none" w:sz="0" w:space="0" w:color="auto"/>
            <w:right w:val="none" w:sz="0" w:space="0" w:color="auto"/>
          </w:divBdr>
        </w:div>
        <w:div w:id="896626352">
          <w:marLeft w:val="1166"/>
          <w:marRight w:val="0"/>
          <w:marTop w:val="0"/>
          <w:marBottom w:val="0"/>
          <w:divBdr>
            <w:top w:val="none" w:sz="0" w:space="0" w:color="auto"/>
            <w:left w:val="none" w:sz="0" w:space="0" w:color="auto"/>
            <w:bottom w:val="none" w:sz="0" w:space="0" w:color="auto"/>
            <w:right w:val="none" w:sz="0" w:space="0" w:color="auto"/>
          </w:divBdr>
        </w:div>
        <w:div w:id="1622036226">
          <w:marLeft w:val="1166"/>
          <w:marRight w:val="0"/>
          <w:marTop w:val="0"/>
          <w:marBottom w:val="0"/>
          <w:divBdr>
            <w:top w:val="none" w:sz="0" w:space="0" w:color="auto"/>
            <w:left w:val="none" w:sz="0" w:space="0" w:color="auto"/>
            <w:bottom w:val="none" w:sz="0" w:space="0" w:color="auto"/>
            <w:right w:val="none" w:sz="0" w:space="0" w:color="auto"/>
          </w:divBdr>
        </w:div>
      </w:divsChild>
    </w:div>
    <w:div w:id="371467630">
      <w:bodyDiv w:val="1"/>
      <w:marLeft w:val="0"/>
      <w:marRight w:val="0"/>
      <w:marTop w:val="0"/>
      <w:marBottom w:val="0"/>
      <w:divBdr>
        <w:top w:val="none" w:sz="0" w:space="0" w:color="auto"/>
        <w:left w:val="none" w:sz="0" w:space="0" w:color="auto"/>
        <w:bottom w:val="none" w:sz="0" w:space="0" w:color="auto"/>
        <w:right w:val="none" w:sz="0" w:space="0" w:color="auto"/>
      </w:divBdr>
    </w:div>
    <w:div w:id="385299672">
      <w:bodyDiv w:val="1"/>
      <w:marLeft w:val="0"/>
      <w:marRight w:val="0"/>
      <w:marTop w:val="0"/>
      <w:marBottom w:val="0"/>
      <w:divBdr>
        <w:top w:val="none" w:sz="0" w:space="0" w:color="auto"/>
        <w:left w:val="none" w:sz="0" w:space="0" w:color="auto"/>
        <w:bottom w:val="none" w:sz="0" w:space="0" w:color="auto"/>
        <w:right w:val="none" w:sz="0" w:space="0" w:color="auto"/>
      </w:divBdr>
      <w:divsChild>
        <w:div w:id="305013026">
          <w:marLeft w:val="1267"/>
          <w:marRight w:val="0"/>
          <w:marTop w:val="5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197281011">
          <w:marLeft w:val="1166"/>
          <w:marRight w:val="0"/>
          <w:marTop w:val="0"/>
          <w:marBottom w:val="0"/>
          <w:divBdr>
            <w:top w:val="none" w:sz="0" w:space="0" w:color="auto"/>
            <w:left w:val="none" w:sz="0" w:space="0" w:color="auto"/>
            <w:bottom w:val="none" w:sz="0" w:space="0" w:color="auto"/>
            <w:right w:val="none" w:sz="0" w:space="0" w:color="auto"/>
          </w:divBdr>
        </w:div>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8502129">
      <w:bodyDiv w:val="1"/>
      <w:marLeft w:val="0"/>
      <w:marRight w:val="0"/>
      <w:marTop w:val="0"/>
      <w:marBottom w:val="0"/>
      <w:divBdr>
        <w:top w:val="none" w:sz="0" w:space="0" w:color="auto"/>
        <w:left w:val="none" w:sz="0" w:space="0" w:color="auto"/>
        <w:bottom w:val="none" w:sz="0" w:space="0" w:color="auto"/>
        <w:right w:val="none" w:sz="0" w:space="0" w:color="auto"/>
      </w:divBdr>
    </w:div>
    <w:div w:id="401560148">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3919437">
      <w:bodyDiv w:val="1"/>
      <w:marLeft w:val="0"/>
      <w:marRight w:val="0"/>
      <w:marTop w:val="0"/>
      <w:marBottom w:val="0"/>
      <w:divBdr>
        <w:top w:val="none" w:sz="0" w:space="0" w:color="auto"/>
        <w:left w:val="none" w:sz="0" w:space="0" w:color="auto"/>
        <w:bottom w:val="none" w:sz="0" w:space="0" w:color="auto"/>
        <w:right w:val="none" w:sz="0" w:space="0" w:color="auto"/>
      </w:divBdr>
      <w:divsChild>
        <w:div w:id="487483490">
          <w:marLeft w:val="547"/>
          <w:marRight w:val="0"/>
          <w:marTop w:val="0"/>
          <w:marBottom w:val="0"/>
          <w:divBdr>
            <w:top w:val="none" w:sz="0" w:space="0" w:color="auto"/>
            <w:left w:val="none" w:sz="0" w:space="0" w:color="auto"/>
            <w:bottom w:val="none" w:sz="0" w:space="0" w:color="auto"/>
            <w:right w:val="none" w:sz="0" w:space="0" w:color="auto"/>
          </w:divBdr>
        </w:div>
        <w:div w:id="491066533">
          <w:marLeft w:val="1166"/>
          <w:marRight w:val="0"/>
          <w:marTop w:val="0"/>
          <w:marBottom w:val="0"/>
          <w:divBdr>
            <w:top w:val="none" w:sz="0" w:space="0" w:color="auto"/>
            <w:left w:val="none" w:sz="0" w:space="0" w:color="auto"/>
            <w:bottom w:val="none" w:sz="0" w:space="0" w:color="auto"/>
            <w:right w:val="none" w:sz="0" w:space="0" w:color="auto"/>
          </w:divBdr>
        </w:div>
        <w:div w:id="1031761739">
          <w:marLeft w:val="547"/>
          <w:marRight w:val="0"/>
          <w:marTop w:val="0"/>
          <w:marBottom w:val="0"/>
          <w:divBdr>
            <w:top w:val="none" w:sz="0" w:space="0" w:color="auto"/>
            <w:left w:val="none" w:sz="0" w:space="0" w:color="auto"/>
            <w:bottom w:val="none" w:sz="0" w:space="0" w:color="auto"/>
            <w:right w:val="none" w:sz="0" w:space="0" w:color="auto"/>
          </w:divBdr>
        </w:div>
        <w:div w:id="1272250490">
          <w:marLeft w:val="1166"/>
          <w:marRight w:val="0"/>
          <w:marTop w:val="0"/>
          <w:marBottom w:val="0"/>
          <w:divBdr>
            <w:top w:val="none" w:sz="0" w:space="0" w:color="auto"/>
            <w:left w:val="none" w:sz="0" w:space="0" w:color="auto"/>
            <w:bottom w:val="none" w:sz="0" w:space="0" w:color="auto"/>
            <w:right w:val="none" w:sz="0" w:space="0" w:color="auto"/>
          </w:divBdr>
        </w:div>
        <w:div w:id="1515341581">
          <w:marLeft w:val="547"/>
          <w:marRight w:val="0"/>
          <w:marTop w:val="0"/>
          <w:marBottom w:val="0"/>
          <w:divBdr>
            <w:top w:val="none" w:sz="0" w:space="0" w:color="auto"/>
            <w:left w:val="none" w:sz="0" w:space="0" w:color="auto"/>
            <w:bottom w:val="none" w:sz="0" w:space="0" w:color="auto"/>
            <w:right w:val="none" w:sz="0" w:space="0" w:color="auto"/>
          </w:divBdr>
        </w:div>
      </w:divsChild>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696391399">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1874725697">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973552">
      <w:bodyDiv w:val="1"/>
      <w:marLeft w:val="0"/>
      <w:marRight w:val="0"/>
      <w:marTop w:val="0"/>
      <w:marBottom w:val="0"/>
      <w:divBdr>
        <w:top w:val="none" w:sz="0" w:space="0" w:color="auto"/>
        <w:left w:val="none" w:sz="0" w:space="0" w:color="auto"/>
        <w:bottom w:val="none" w:sz="0" w:space="0" w:color="auto"/>
        <w:right w:val="none" w:sz="0" w:space="0" w:color="auto"/>
      </w:divBdr>
      <w:divsChild>
        <w:div w:id="1595168431">
          <w:marLeft w:val="547"/>
          <w:marRight w:val="0"/>
          <w:marTop w:val="0"/>
          <w:marBottom w:val="0"/>
          <w:divBdr>
            <w:top w:val="none" w:sz="0" w:space="0" w:color="auto"/>
            <w:left w:val="none" w:sz="0" w:space="0" w:color="auto"/>
            <w:bottom w:val="none" w:sz="0" w:space="0" w:color="auto"/>
            <w:right w:val="none" w:sz="0" w:space="0" w:color="auto"/>
          </w:divBdr>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565603523">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789668798">
          <w:marLeft w:val="979"/>
          <w:marRight w:val="0"/>
          <w:marTop w:val="53"/>
          <w:marBottom w:val="0"/>
          <w:divBdr>
            <w:top w:val="none" w:sz="0" w:space="0" w:color="auto"/>
            <w:left w:val="none" w:sz="0" w:space="0" w:color="auto"/>
            <w:bottom w:val="none" w:sz="0" w:space="0" w:color="auto"/>
            <w:right w:val="none" w:sz="0" w:space="0" w:color="auto"/>
          </w:divBdr>
        </w:div>
      </w:divsChild>
    </w:div>
    <w:div w:id="493181377">
      <w:bodyDiv w:val="1"/>
      <w:marLeft w:val="0"/>
      <w:marRight w:val="0"/>
      <w:marTop w:val="0"/>
      <w:marBottom w:val="0"/>
      <w:divBdr>
        <w:top w:val="none" w:sz="0" w:space="0" w:color="auto"/>
        <w:left w:val="none" w:sz="0" w:space="0" w:color="auto"/>
        <w:bottom w:val="none" w:sz="0" w:space="0" w:color="auto"/>
        <w:right w:val="none" w:sz="0" w:space="0" w:color="auto"/>
      </w:divBdr>
      <w:divsChild>
        <w:div w:id="1927760711">
          <w:marLeft w:val="979"/>
          <w:marRight w:val="0"/>
          <w:marTop w:val="58"/>
          <w:marBottom w:val="0"/>
          <w:divBdr>
            <w:top w:val="none" w:sz="0" w:space="0" w:color="auto"/>
            <w:left w:val="none" w:sz="0" w:space="0" w:color="auto"/>
            <w:bottom w:val="none" w:sz="0" w:space="0" w:color="auto"/>
            <w:right w:val="none" w:sz="0" w:space="0" w:color="auto"/>
          </w:divBdr>
        </w:div>
        <w:div w:id="313920523">
          <w:marLeft w:val="979"/>
          <w:marRight w:val="0"/>
          <w:marTop w:val="58"/>
          <w:marBottom w:val="0"/>
          <w:divBdr>
            <w:top w:val="none" w:sz="0" w:space="0" w:color="auto"/>
            <w:left w:val="none" w:sz="0" w:space="0" w:color="auto"/>
            <w:bottom w:val="none" w:sz="0" w:space="0" w:color="auto"/>
            <w:right w:val="none" w:sz="0" w:space="0" w:color="auto"/>
          </w:divBdr>
        </w:div>
      </w:divsChild>
    </w:div>
    <w:div w:id="494878055">
      <w:bodyDiv w:val="1"/>
      <w:marLeft w:val="0"/>
      <w:marRight w:val="0"/>
      <w:marTop w:val="0"/>
      <w:marBottom w:val="0"/>
      <w:divBdr>
        <w:top w:val="none" w:sz="0" w:space="0" w:color="auto"/>
        <w:left w:val="none" w:sz="0" w:space="0" w:color="auto"/>
        <w:bottom w:val="none" w:sz="0" w:space="0" w:color="auto"/>
        <w:right w:val="none" w:sz="0" w:space="0" w:color="auto"/>
      </w:divBdr>
      <w:divsChild>
        <w:div w:id="1537740975">
          <w:marLeft w:val="979"/>
          <w:marRight w:val="0"/>
          <w:marTop w:val="58"/>
          <w:marBottom w:val="0"/>
          <w:divBdr>
            <w:top w:val="none" w:sz="0" w:space="0" w:color="auto"/>
            <w:left w:val="none" w:sz="0" w:space="0" w:color="auto"/>
            <w:bottom w:val="none" w:sz="0" w:space="0" w:color="auto"/>
            <w:right w:val="none" w:sz="0" w:space="0" w:color="auto"/>
          </w:divBdr>
        </w:div>
        <w:div w:id="2129273659">
          <w:marLeft w:val="2160"/>
          <w:marRight w:val="0"/>
          <w:marTop w:val="0"/>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5806479">
      <w:bodyDiv w:val="1"/>
      <w:marLeft w:val="0"/>
      <w:marRight w:val="0"/>
      <w:marTop w:val="0"/>
      <w:marBottom w:val="0"/>
      <w:divBdr>
        <w:top w:val="none" w:sz="0" w:space="0" w:color="auto"/>
        <w:left w:val="none" w:sz="0" w:space="0" w:color="auto"/>
        <w:bottom w:val="none" w:sz="0" w:space="0" w:color="auto"/>
        <w:right w:val="none" w:sz="0" w:space="0" w:color="auto"/>
      </w:divBdr>
      <w:divsChild>
        <w:div w:id="1806309509">
          <w:marLeft w:val="547"/>
          <w:marRight w:val="0"/>
          <w:marTop w:val="0"/>
          <w:marBottom w:val="0"/>
          <w:divBdr>
            <w:top w:val="none" w:sz="0" w:space="0" w:color="auto"/>
            <w:left w:val="none" w:sz="0" w:space="0" w:color="auto"/>
            <w:bottom w:val="none" w:sz="0" w:space="0" w:color="auto"/>
            <w:right w:val="none" w:sz="0" w:space="0" w:color="auto"/>
          </w:divBdr>
        </w:div>
        <w:div w:id="632638847">
          <w:marLeft w:val="1166"/>
          <w:marRight w:val="0"/>
          <w:marTop w:val="0"/>
          <w:marBottom w:val="0"/>
          <w:divBdr>
            <w:top w:val="none" w:sz="0" w:space="0" w:color="auto"/>
            <w:left w:val="none" w:sz="0" w:space="0" w:color="auto"/>
            <w:bottom w:val="none" w:sz="0" w:space="0" w:color="auto"/>
            <w:right w:val="none" w:sz="0" w:space="0" w:color="auto"/>
          </w:divBdr>
        </w:div>
        <w:div w:id="1782647308">
          <w:marLeft w:val="1166"/>
          <w:marRight w:val="0"/>
          <w:marTop w:val="0"/>
          <w:marBottom w:val="0"/>
          <w:divBdr>
            <w:top w:val="none" w:sz="0" w:space="0" w:color="auto"/>
            <w:left w:val="none" w:sz="0" w:space="0" w:color="auto"/>
            <w:bottom w:val="none" w:sz="0" w:space="0" w:color="auto"/>
            <w:right w:val="none" w:sz="0" w:space="0" w:color="auto"/>
          </w:divBdr>
        </w:div>
        <w:div w:id="905260781">
          <w:marLeft w:val="1800"/>
          <w:marRight w:val="0"/>
          <w:marTop w:val="0"/>
          <w:marBottom w:val="0"/>
          <w:divBdr>
            <w:top w:val="none" w:sz="0" w:space="0" w:color="auto"/>
            <w:left w:val="none" w:sz="0" w:space="0" w:color="auto"/>
            <w:bottom w:val="none" w:sz="0" w:space="0" w:color="auto"/>
            <w:right w:val="none" w:sz="0" w:space="0" w:color="auto"/>
          </w:divBdr>
        </w:div>
        <w:div w:id="459497919">
          <w:marLeft w:val="1800"/>
          <w:marRight w:val="0"/>
          <w:marTop w:val="0"/>
          <w:marBottom w:val="0"/>
          <w:divBdr>
            <w:top w:val="none" w:sz="0" w:space="0" w:color="auto"/>
            <w:left w:val="none" w:sz="0" w:space="0" w:color="auto"/>
            <w:bottom w:val="none" w:sz="0" w:space="0" w:color="auto"/>
            <w:right w:val="none" w:sz="0" w:space="0" w:color="auto"/>
          </w:divBdr>
        </w:div>
        <w:div w:id="1993216495">
          <w:marLeft w:val="1800"/>
          <w:marRight w:val="0"/>
          <w:marTop w:val="0"/>
          <w:marBottom w:val="0"/>
          <w:divBdr>
            <w:top w:val="none" w:sz="0" w:space="0" w:color="auto"/>
            <w:left w:val="none" w:sz="0" w:space="0" w:color="auto"/>
            <w:bottom w:val="none" w:sz="0" w:space="0" w:color="auto"/>
            <w:right w:val="none" w:sz="0" w:space="0" w:color="auto"/>
          </w:divBdr>
        </w:div>
        <w:div w:id="1146552332">
          <w:marLeft w:val="547"/>
          <w:marRight w:val="0"/>
          <w:marTop w:val="0"/>
          <w:marBottom w:val="0"/>
          <w:divBdr>
            <w:top w:val="none" w:sz="0" w:space="0" w:color="auto"/>
            <w:left w:val="none" w:sz="0" w:space="0" w:color="auto"/>
            <w:bottom w:val="none" w:sz="0" w:space="0" w:color="auto"/>
            <w:right w:val="none" w:sz="0" w:space="0" w:color="auto"/>
          </w:divBdr>
        </w:div>
        <w:div w:id="1516260832">
          <w:marLeft w:val="1166"/>
          <w:marRight w:val="0"/>
          <w:marTop w:val="0"/>
          <w:marBottom w:val="0"/>
          <w:divBdr>
            <w:top w:val="none" w:sz="0" w:space="0" w:color="auto"/>
            <w:left w:val="none" w:sz="0" w:space="0" w:color="auto"/>
            <w:bottom w:val="none" w:sz="0" w:space="0" w:color="auto"/>
            <w:right w:val="none" w:sz="0" w:space="0" w:color="auto"/>
          </w:divBdr>
        </w:div>
        <w:div w:id="722290599">
          <w:marLeft w:val="1800"/>
          <w:marRight w:val="0"/>
          <w:marTop w:val="0"/>
          <w:marBottom w:val="0"/>
          <w:divBdr>
            <w:top w:val="none" w:sz="0" w:space="0" w:color="auto"/>
            <w:left w:val="none" w:sz="0" w:space="0" w:color="auto"/>
            <w:bottom w:val="none" w:sz="0" w:space="0" w:color="auto"/>
            <w:right w:val="none" w:sz="0" w:space="0" w:color="auto"/>
          </w:divBdr>
        </w:div>
        <w:div w:id="1873498122">
          <w:marLeft w:val="1800"/>
          <w:marRight w:val="0"/>
          <w:marTop w:val="0"/>
          <w:marBottom w:val="0"/>
          <w:divBdr>
            <w:top w:val="none" w:sz="0" w:space="0" w:color="auto"/>
            <w:left w:val="none" w:sz="0" w:space="0" w:color="auto"/>
            <w:bottom w:val="none" w:sz="0" w:space="0" w:color="auto"/>
            <w:right w:val="none" w:sz="0" w:space="0" w:color="auto"/>
          </w:divBdr>
        </w:div>
        <w:div w:id="505829279">
          <w:marLeft w:val="1800"/>
          <w:marRight w:val="0"/>
          <w:marTop w:val="0"/>
          <w:marBottom w:val="0"/>
          <w:divBdr>
            <w:top w:val="none" w:sz="0" w:space="0" w:color="auto"/>
            <w:left w:val="none" w:sz="0" w:space="0" w:color="auto"/>
            <w:bottom w:val="none" w:sz="0" w:space="0" w:color="auto"/>
            <w:right w:val="none" w:sz="0" w:space="0" w:color="auto"/>
          </w:divBdr>
        </w:div>
      </w:divsChild>
    </w:div>
    <w:div w:id="501359456">
      <w:bodyDiv w:val="1"/>
      <w:marLeft w:val="0"/>
      <w:marRight w:val="0"/>
      <w:marTop w:val="0"/>
      <w:marBottom w:val="0"/>
      <w:divBdr>
        <w:top w:val="none" w:sz="0" w:space="0" w:color="auto"/>
        <w:left w:val="none" w:sz="0" w:space="0" w:color="auto"/>
        <w:bottom w:val="none" w:sz="0" w:space="0" w:color="auto"/>
        <w:right w:val="none" w:sz="0" w:space="0" w:color="auto"/>
      </w:divBdr>
      <w:divsChild>
        <w:div w:id="250166828">
          <w:marLeft w:val="979"/>
          <w:marRight w:val="0"/>
          <w:marTop w:val="67"/>
          <w:marBottom w:val="0"/>
          <w:divBdr>
            <w:top w:val="none" w:sz="0" w:space="0" w:color="auto"/>
            <w:left w:val="none" w:sz="0" w:space="0" w:color="auto"/>
            <w:bottom w:val="none" w:sz="0" w:space="0" w:color="auto"/>
            <w:right w:val="none" w:sz="0" w:space="0" w:color="auto"/>
          </w:divBdr>
        </w:div>
        <w:div w:id="946430860">
          <w:marLeft w:val="706"/>
          <w:marRight w:val="0"/>
          <w:marTop w:val="67"/>
          <w:marBottom w:val="0"/>
          <w:divBdr>
            <w:top w:val="none" w:sz="0" w:space="0" w:color="auto"/>
            <w:left w:val="none" w:sz="0" w:space="0" w:color="auto"/>
            <w:bottom w:val="none" w:sz="0" w:space="0" w:color="auto"/>
            <w:right w:val="none" w:sz="0" w:space="0" w:color="auto"/>
          </w:divBdr>
        </w:div>
        <w:div w:id="419176764">
          <w:marLeft w:val="979"/>
          <w:marRight w:val="0"/>
          <w:marTop w:val="67"/>
          <w:marBottom w:val="0"/>
          <w:divBdr>
            <w:top w:val="none" w:sz="0" w:space="0" w:color="auto"/>
            <w:left w:val="none" w:sz="0" w:space="0" w:color="auto"/>
            <w:bottom w:val="none" w:sz="0" w:space="0" w:color="auto"/>
            <w:right w:val="none" w:sz="0" w:space="0" w:color="auto"/>
          </w:divBdr>
        </w:div>
      </w:divsChild>
    </w:div>
    <w:div w:id="503059715">
      <w:bodyDiv w:val="1"/>
      <w:marLeft w:val="0"/>
      <w:marRight w:val="0"/>
      <w:marTop w:val="0"/>
      <w:marBottom w:val="0"/>
      <w:divBdr>
        <w:top w:val="none" w:sz="0" w:space="0" w:color="auto"/>
        <w:left w:val="none" w:sz="0" w:space="0" w:color="auto"/>
        <w:bottom w:val="none" w:sz="0" w:space="0" w:color="auto"/>
        <w:right w:val="none" w:sz="0" w:space="0" w:color="auto"/>
      </w:divBdr>
    </w:div>
    <w:div w:id="504436353">
      <w:bodyDiv w:val="1"/>
      <w:marLeft w:val="0"/>
      <w:marRight w:val="0"/>
      <w:marTop w:val="0"/>
      <w:marBottom w:val="0"/>
      <w:divBdr>
        <w:top w:val="none" w:sz="0" w:space="0" w:color="auto"/>
        <w:left w:val="none" w:sz="0" w:space="0" w:color="auto"/>
        <w:bottom w:val="none" w:sz="0" w:space="0" w:color="auto"/>
        <w:right w:val="none" w:sz="0" w:space="0" w:color="auto"/>
      </w:divBdr>
      <w:divsChild>
        <w:div w:id="1103496840">
          <w:marLeft w:val="994"/>
          <w:marRight w:val="0"/>
          <w:marTop w:val="0"/>
          <w:marBottom w:val="0"/>
          <w:divBdr>
            <w:top w:val="none" w:sz="0" w:space="0" w:color="auto"/>
            <w:left w:val="none" w:sz="0" w:space="0" w:color="auto"/>
            <w:bottom w:val="none" w:sz="0" w:space="0" w:color="auto"/>
            <w:right w:val="none" w:sz="0" w:space="0" w:color="auto"/>
          </w:divBdr>
        </w:div>
        <w:div w:id="1503811164">
          <w:marLeft w:val="274"/>
          <w:marRight w:val="0"/>
          <w:marTop w:val="0"/>
          <w:marBottom w:val="0"/>
          <w:divBdr>
            <w:top w:val="none" w:sz="0" w:space="0" w:color="auto"/>
            <w:left w:val="none" w:sz="0" w:space="0" w:color="auto"/>
            <w:bottom w:val="none" w:sz="0" w:space="0" w:color="auto"/>
            <w:right w:val="none" w:sz="0" w:space="0" w:color="auto"/>
          </w:divBdr>
        </w:div>
      </w:divsChild>
    </w:div>
    <w:div w:id="504978443">
      <w:bodyDiv w:val="1"/>
      <w:marLeft w:val="0"/>
      <w:marRight w:val="0"/>
      <w:marTop w:val="0"/>
      <w:marBottom w:val="0"/>
      <w:divBdr>
        <w:top w:val="none" w:sz="0" w:space="0" w:color="auto"/>
        <w:left w:val="none" w:sz="0" w:space="0" w:color="auto"/>
        <w:bottom w:val="none" w:sz="0" w:space="0" w:color="auto"/>
        <w:right w:val="none" w:sz="0" w:space="0" w:color="auto"/>
      </w:divBdr>
      <w:divsChild>
        <w:div w:id="2127870">
          <w:marLeft w:val="1166"/>
          <w:marRight w:val="0"/>
          <w:marTop w:val="0"/>
          <w:marBottom w:val="0"/>
          <w:divBdr>
            <w:top w:val="none" w:sz="0" w:space="0" w:color="auto"/>
            <w:left w:val="none" w:sz="0" w:space="0" w:color="auto"/>
            <w:bottom w:val="none" w:sz="0" w:space="0" w:color="auto"/>
            <w:right w:val="none" w:sz="0" w:space="0" w:color="auto"/>
          </w:divBdr>
        </w:div>
        <w:div w:id="642778609">
          <w:marLeft w:val="547"/>
          <w:marRight w:val="0"/>
          <w:marTop w:val="0"/>
          <w:marBottom w:val="0"/>
          <w:divBdr>
            <w:top w:val="none" w:sz="0" w:space="0" w:color="auto"/>
            <w:left w:val="none" w:sz="0" w:space="0" w:color="auto"/>
            <w:bottom w:val="none" w:sz="0" w:space="0" w:color="auto"/>
            <w:right w:val="none" w:sz="0" w:space="0" w:color="auto"/>
          </w:divBdr>
        </w:div>
        <w:div w:id="1157378749">
          <w:marLeft w:val="1166"/>
          <w:marRight w:val="0"/>
          <w:marTop w:val="0"/>
          <w:marBottom w:val="0"/>
          <w:divBdr>
            <w:top w:val="none" w:sz="0" w:space="0" w:color="auto"/>
            <w:left w:val="none" w:sz="0" w:space="0" w:color="auto"/>
            <w:bottom w:val="none" w:sz="0" w:space="0" w:color="auto"/>
            <w:right w:val="none" w:sz="0" w:space="0" w:color="auto"/>
          </w:divBdr>
        </w:div>
        <w:div w:id="1725519573">
          <w:marLeft w:val="547"/>
          <w:marRight w:val="0"/>
          <w:marTop w:val="0"/>
          <w:marBottom w:val="0"/>
          <w:divBdr>
            <w:top w:val="none" w:sz="0" w:space="0" w:color="auto"/>
            <w:left w:val="none" w:sz="0" w:space="0" w:color="auto"/>
            <w:bottom w:val="none" w:sz="0" w:space="0" w:color="auto"/>
            <w:right w:val="none" w:sz="0" w:space="0" w:color="auto"/>
          </w:divBdr>
        </w:div>
        <w:div w:id="1897279385">
          <w:marLeft w:val="547"/>
          <w:marRight w:val="0"/>
          <w:marTop w:val="0"/>
          <w:marBottom w:val="0"/>
          <w:divBdr>
            <w:top w:val="none" w:sz="0" w:space="0" w:color="auto"/>
            <w:left w:val="none" w:sz="0" w:space="0" w:color="auto"/>
            <w:bottom w:val="none" w:sz="0" w:space="0" w:color="auto"/>
            <w:right w:val="none" w:sz="0" w:space="0" w:color="auto"/>
          </w:divBdr>
        </w:div>
      </w:divsChild>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88887686">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462653678">
          <w:marLeft w:val="547"/>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sChild>
    </w:div>
    <w:div w:id="505900166">
      <w:bodyDiv w:val="1"/>
      <w:marLeft w:val="0"/>
      <w:marRight w:val="0"/>
      <w:marTop w:val="0"/>
      <w:marBottom w:val="0"/>
      <w:divBdr>
        <w:top w:val="none" w:sz="0" w:space="0" w:color="auto"/>
        <w:left w:val="none" w:sz="0" w:space="0" w:color="auto"/>
        <w:bottom w:val="none" w:sz="0" w:space="0" w:color="auto"/>
        <w:right w:val="none" w:sz="0" w:space="0" w:color="auto"/>
      </w:divBdr>
    </w:div>
    <w:div w:id="506558254">
      <w:bodyDiv w:val="1"/>
      <w:marLeft w:val="0"/>
      <w:marRight w:val="0"/>
      <w:marTop w:val="0"/>
      <w:marBottom w:val="0"/>
      <w:divBdr>
        <w:top w:val="none" w:sz="0" w:space="0" w:color="auto"/>
        <w:left w:val="none" w:sz="0" w:space="0" w:color="auto"/>
        <w:bottom w:val="none" w:sz="0" w:space="0" w:color="auto"/>
        <w:right w:val="none" w:sz="0" w:space="0" w:color="auto"/>
      </w:divBdr>
      <w:divsChild>
        <w:div w:id="60367986">
          <w:marLeft w:val="547"/>
          <w:marRight w:val="0"/>
          <w:marTop w:val="0"/>
          <w:marBottom w:val="0"/>
          <w:divBdr>
            <w:top w:val="none" w:sz="0" w:space="0" w:color="auto"/>
            <w:left w:val="none" w:sz="0" w:space="0" w:color="auto"/>
            <w:bottom w:val="none" w:sz="0" w:space="0" w:color="auto"/>
            <w:right w:val="none" w:sz="0" w:space="0" w:color="auto"/>
          </w:divBdr>
        </w:div>
        <w:div w:id="1170560057">
          <w:marLeft w:val="547"/>
          <w:marRight w:val="0"/>
          <w:marTop w:val="0"/>
          <w:marBottom w:val="0"/>
          <w:divBdr>
            <w:top w:val="none" w:sz="0" w:space="0" w:color="auto"/>
            <w:left w:val="none" w:sz="0" w:space="0" w:color="auto"/>
            <w:bottom w:val="none" w:sz="0" w:space="0" w:color="auto"/>
            <w:right w:val="none" w:sz="0" w:space="0" w:color="auto"/>
          </w:divBdr>
        </w:div>
        <w:div w:id="1443262225">
          <w:marLeft w:val="547"/>
          <w:marRight w:val="0"/>
          <w:marTop w:val="0"/>
          <w:marBottom w:val="0"/>
          <w:divBdr>
            <w:top w:val="none" w:sz="0" w:space="0" w:color="auto"/>
            <w:left w:val="none" w:sz="0" w:space="0" w:color="auto"/>
            <w:bottom w:val="none" w:sz="0" w:space="0" w:color="auto"/>
            <w:right w:val="none" w:sz="0" w:space="0" w:color="auto"/>
          </w:divBdr>
        </w:div>
        <w:div w:id="1887838013">
          <w:marLeft w:val="1166"/>
          <w:marRight w:val="0"/>
          <w:marTop w:val="0"/>
          <w:marBottom w:val="0"/>
          <w:divBdr>
            <w:top w:val="none" w:sz="0" w:space="0" w:color="auto"/>
            <w:left w:val="none" w:sz="0" w:space="0" w:color="auto"/>
            <w:bottom w:val="none" w:sz="0" w:space="0" w:color="auto"/>
            <w:right w:val="none" w:sz="0" w:space="0" w:color="auto"/>
          </w:divBdr>
        </w:div>
        <w:div w:id="2138864285">
          <w:marLeft w:val="1166"/>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2958577">
      <w:bodyDiv w:val="1"/>
      <w:marLeft w:val="0"/>
      <w:marRight w:val="0"/>
      <w:marTop w:val="0"/>
      <w:marBottom w:val="0"/>
      <w:divBdr>
        <w:top w:val="none" w:sz="0" w:space="0" w:color="auto"/>
        <w:left w:val="none" w:sz="0" w:space="0" w:color="auto"/>
        <w:bottom w:val="none" w:sz="0" w:space="0" w:color="auto"/>
        <w:right w:val="none" w:sz="0" w:space="0" w:color="auto"/>
      </w:divBdr>
      <w:divsChild>
        <w:div w:id="375859570">
          <w:marLeft w:val="418"/>
          <w:marRight w:val="0"/>
          <w:marTop w:val="67"/>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4780021">
      <w:bodyDiv w:val="1"/>
      <w:marLeft w:val="0"/>
      <w:marRight w:val="0"/>
      <w:marTop w:val="0"/>
      <w:marBottom w:val="0"/>
      <w:divBdr>
        <w:top w:val="none" w:sz="0" w:space="0" w:color="auto"/>
        <w:left w:val="none" w:sz="0" w:space="0" w:color="auto"/>
        <w:bottom w:val="none" w:sz="0" w:space="0" w:color="auto"/>
        <w:right w:val="none" w:sz="0" w:space="0" w:color="auto"/>
      </w:divBdr>
      <w:divsChild>
        <w:div w:id="294215169">
          <w:marLeft w:val="1267"/>
          <w:marRight w:val="0"/>
          <w:marTop w:val="58"/>
          <w:marBottom w:val="0"/>
          <w:divBdr>
            <w:top w:val="none" w:sz="0" w:space="0" w:color="auto"/>
            <w:left w:val="none" w:sz="0" w:space="0" w:color="auto"/>
            <w:bottom w:val="none" w:sz="0" w:space="0" w:color="auto"/>
            <w:right w:val="none" w:sz="0" w:space="0" w:color="auto"/>
          </w:divBdr>
        </w:div>
        <w:div w:id="727846366">
          <w:marLeft w:val="1267"/>
          <w:marRight w:val="0"/>
          <w:marTop w:val="58"/>
          <w:marBottom w:val="0"/>
          <w:divBdr>
            <w:top w:val="none" w:sz="0" w:space="0" w:color="auto"/>
            <w:left w:val="none" w:sz="0" w:space="0" w:color="auto"/>
            <w:bottom w:val="none" w:sz="0" w:space="0" w:color="auto"/>
            <w:right w:val="none" w:sz="0" w:space="0" w:color="auto"/>
          </w:divBdr>
        </w:div>
        <w:div w:id="1012948058">
          <w:marLeft w:val="1267"/>
          <w:marRight w:val="0"/>
          <w:marTop w:val="58"/>
          <w:marBottom w:val="0"/>
          <w:divBdr>
            <w:top w:val="none" w:sz="0" w:space="0" w:color="auto"/>
            <w:left w:val="none" w:sz="0" w:space="0" w:color="auto"/>
            <w:bottom w:val="none" w:sz="0" w:space="0" w:color="auto"/>
            <w:right w:val="none" w:sz="0" w:space="0" w:color="auto"/>
          </w:divBdr>
        </w:div>
        <w:div w:id="1378626704">
          <w:marLeft w:val="1267"/>
          <w:marRight w:val="0"/>
          <w:marTop w:val="58"/>
          <w:marBottom w:val="0"/>
          <w:divBdr>
            <w:top w:val="none" w:sz="0" w:space="0" w:color="auto"/>
            <w:left w:val="none" w:sz="0" w:space="0" w:color="auto"/>
            <w:bottom w:val="none" w:sz="0" w:space="0" w:color="auto"/>
            <w:right w:val="none" w:sz="0" w:space="0" w:color="auto"/>
          </w:divBdr>
        </w:div>
        <w:div w:id="1598443326">
          <w:marLeft w:val="979"/>
          <w:marRight w:val="0"/>
          <w:marTop w:val="67"/>
          <w:marBottom w:val="0"/>
          <w:divBdr>
            <w:top w:val="none" w:sz="0" w:space="0" w:color="auto"/>
            <w:left w:val="none" w:sz="0" w:space="0" w:color="auto"/>
            <w:bottom w:val="none" w:sz="0" w:space="0" w:color="auto"/>
            <w:right w:val="none" w:sz="0" w:space="0" w:color="auto"/>
          </w:divBdr>
        </w:div>
        <w:div w:id="2013756796">
          <w:marLeft w:val="979"/>
          <w:marRight w:val="0"/>
          <w:marTop w:val="67"/>
          <w:marBottom w:val="0"/>
          <w:divBdr>
            <w:top w:val="none" w:sz="0" w:space="0" w:color="auto"/>
            <w:left w:val="none" w:sz="0" w:space="0" w:color="auto"/>
            <w:bottom w:val="none" w:sz="0" w:space="0" w:color="auto"/>
            <w:right w:val="none" w:sz="0" w:space="0" w:color="auto"/>
          </w:divBdr>
        </w:div>
      </w:divsChild>
    </w:div>
    <w:div w:id="53944236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sChild>
    </w:div>
    <w:div w:id="544370929">
      <w:bodyDiv w:val="1"/>
      <w:marLeft w:val="0"/>
      <w:marRight w:val="0"/>
      <w:marTop w:val="0"/>
      <w:marBottom w:val="0"/>
      <w:divBdr>
        <w:top w:val="none" w:sz="0" w:space="0" w:color="auto"/>
        <w:left w:val="none" w:sz="0" w:space="0" w:color="auto"/>
        <w:bottom w:val="none" w:sz="0" w:space="0" w:color="auto"/>
        <w:right w:val="none" w:sz="0" w:space="0" w:color="auto"/>
      </w:divBdr>
      <w:divsChild>
        <w:div w:id="749889674">
          <w:marLeft w:val="547"/>
          <w:marRight w:val="0"/>
          <w:marTop w:val="0"/>
          <w:marBottom w:val="0"/>
          <w:divBdr>
            <w:top w:val="none" w:sz="0" w:space="0" w:color="auto"/>
            <w:left w:val="none" w:sz="0" w:space="0" w:color="auto"/>
            <w:bottom w:val="none" w:sz="0" w:space="0" w:color="auto"/>
            <w:right w:val="none" w:sz="0" w:space="0" w:color="auto"/>
          </w:divBdr>
        </w:div>
        <w:div w:id="1649625182">
          <w:marLeft w:val="1166"/>
          <w:marRight w:val="0"/>
          <w:marTop w:val="0"/>
          <w:marBottom w:val="0"/>
          <w:divBdr>
            <w:top w:val="none" w:sz="0" w:space="0" w:color="auto"/>
            <w:left w:val="none" w:sz="0" w:space="0" w:color="auto"/>
            <w:bottom w:val="none" w:sz="0" w:space="0" w:color="auto"/>
            <w:right w:val="none" w:sz="0" w:space="0" w:color="auto"/>
          </w:divBdr>
        </w:div>
        <w:div w:id="1857577034">
          <w:marLeft w:val="1166"/>
          <w:marRight w:val="0"/>
          <w:marTop w:val="0"/>
          <w:marBottom w:val="0"/>
          <w:divBdr>
            <w:top w:val="none" w:sz="0" w:space="0" w:color="auto"/>
            <w:left w:val="none" w:sz="0" w:space="0" w:color="auto"/>
            <w:bottom w:val="none" w:sz="0" w:space="0" w:color="auto"/>
            <w:right w:val="none" w:sz="0" w:space="0" w:color="auto"/>
          </w:divBdr>
        </w:div>
      </w:divsChild>
    </w:div>
    <w:div w:id="545793683">
      <w:bodyDiv w:val="1"/>
      <w:marLeft w:val="0"/>
      <w:marRight w:val="0"/>
      <w:marTop w:val="0"/>
      <w:marBottom w:val="0"/>
      <w:divBdr>
        <w:top w:val="none" w:sz="0" w:space="0" w:color="auto"/>
        <w:left w:val="none" w:sz="0" w:space="0" w:color="auto"/>
        <w:bottom w:val="none" w:sz="0" w:space="0" w:color="auto"/>
        <w:right w:val="none" w:sz="0" w:space="0" w:color="auto"/>
      </w:divBdr>
    </w:div>
    <w:div w:id="558177764">
      <w:bodyDiv w:val="1"/>
      <w:marLeft w:val="0"/>
      <w:marRight w:val="0"/>
      <w:marTop w:val="0"/>
      <w:marBottom w:val="0"/>
      <w:divBdr>
        <w:top w:val="none" w:sz="0" w:space="0" w:color="auto"/>
        <w:left w:val="none" w:sz="0" w:space="0" w:color="auto"/>
        <w:bottom w:val="none" w:sz="0" w:space="0" w:color="auto"/>
        <w:right w:val="none" w:sz="0" w:space="0" w:color="auto"/>
      </w:divBdr>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100418656">
          <w:marLeft w:val="1166"/>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402532788">
          <w:marLeft w:val="547"/>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sChild>
    </w:div>
    <w:div w:id="563414219">
      <w:bodyDiv w:val="1"/>
      <w:marLeft w:val="0"/>
      <w:marRight w:val="0"/>
      <w:marTop w:val="0"/>
      <w:marBottom w:val="0"/>
      <w:divBdr>
        <w:top w:val="none" w:sz="0" w:space="0" w:color="auto"/>
        <w:left w:val="none" w:sz="0" w:space="0" w:color="auto"/>
        <w:bottom w:val="none" w:sz="0" w:space="0" w:color="auto"/>
        <w:right w:val="none" w:sz="0" w:space="0" w:color="auto"/>
      </w:divBdr>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6138668">
      <w:bodyDiv w:val="1"/>
      <w:marLeft w:val="0"/>
      <w:marRight w:val="0"/>
      <w:marTop w:val="0"/>
      <w:marBottom w:val="0"/>
      <w:divBdr>
        <w:top w:val="none" w:sz="0" w:space="0" w:color="auto"/>
        <w:left w:val="none" w:sz="0" w:space="0" w:color="auto"/>
        <w:bottom w:val="none" w:sz="0" w:space="0" w:color="auto"/>
        <w:right w:val="none" w:sz="0" w:space="0" w:color="auto"/>
      </w:divBdr>
      <w:divsChild>
        <w:div w:id="786201204">
          <w:marLeft w:val="979"/>
          <w:marRight w:val="0"/>
          <w:marTop w:val="58"/>
          <w:marBottom w:val="0"/>
          <w:divBdr>
            <w:top w:val="none" w:sz="0" w:space="0" w:color="auto"/>
            <w:left w:val="none" w:sz="0" w:space="0" w:color="auto"/>
            <w:bottom w:val="none" w:sz="0" w:space="0" w:color="auto"/>
            <w:right w:val="none" w:sz="0" w:space="0" w:color="auto"/>
          </w:divBdr>
        </w:div>
        <w:div w:id="1874492409">
          <w:marLeft w:val="2160"/>
          <w:marRight w:val="0"/>
          <w:marTop w:val="0"/>
          <w:marBottom w:val="0"/>
          <w:divBdr>
            <w:top w:val="none" w:sz="0" w:space="0" w:color="auto"/>
            <w:left w:val="none" w:sz="0" w:space="0" w:color="auto"/>
            <w:bottom w:val="none" w:sz="0" w:space="0" w:color="auto"/>
            <w:right w:val="none" w:sz="0" w:space="0" w:color="auto"/>
          </w:divBdr>
        </w:div>
      </w:divsChild>
    </w:div>
    <w:div w:id="577442420">
      <w:bodyDiv w:val="1"/>
      <w:marLeft w:val="0"/>
      <w:marRight w:val="0"/>
      <w:marTop w:val="0"/>
      <w:marBottom w:val="0"/>
      <w:divBdr>
        <w:top w:val="none" w:sz="0" w:space="0" w:color="auto"/>
        <w:left w:val="none" w:sz="0" w:space="0" w:color="auto"/>
        <w:bottom w:val="none" w:sz="0" w:space="0" w:color="auto"/>
        <w:right w:val="none" w:sz="0" w:space="0" w:color="auto"/>
      </w:divBdr>
      <w:divsChild>
        <w:div w:id="656693722">
          <w:marLeft w:val="274"/>
          <w:marRight w:val="0"/>
          <w:marTop w:val="0"/>
          <w:marBottom w:val="0"/>
          <w:divBdr>
            <w:top w:val="none" w:sz="0" w:space="0" w:color="auto"/>
            <w:left w:val="none" w:sz="0" w:space="0" w:color="auto"/>
            <w:bottom w:val="none" w:sz="0" w:space="0" w:color="auto"/>
            <w:right w:val="none" w:sz="0" w:space="0" w:color="auto"/>
          </w:divBdr>
        </w:div>
      </w:divsChild>
    </w:div>
    <w:div w:id="584997388">
      <w:bodyDiv w:val="1"/>
      <w:marLeft w:val="0"/>
      <w:marRight w:val="0"/>
      <w:marTop w:val="0"/>
      <w:marBottom w:val="0"/>
      <w:divBdr>
        <w:top w:val="none" w:sz="0" w:space="0" w:color="auto"/>
        <w:left w:val="none" w:sz="0" w:space="0" w:color="auto"/>
        <w:bottom w:val="none" w:sz="0" w:space="0" w:color="auto"/>
        <w:right w:val="none" w:sz="0" w:space="0" w:color="auto"/>
      </w:divBdr>
      <w:divsChild>
        <w:div w:id="1831022166">
          <w:marLeft w:val="979"/>
          <w:marRight w:val="0"/>
          <w:marTop w:val="58"/>
          <w:marBottom w:val="0"/>
          <w:divBdr>
            <w:top w:val="none" w:sz="0" w:space="0" w:color="auto"/>
            <w:left w:val="none" w:sz="0" w:space="0" w:color="auto"/>
            <w:bottom w:val="none" w:sz="0" w:space="0" w:color="auto"/>
            <w:right w:val="none" w:sz="0" w:space="0" w:color="auto"/>
          </w:divBdr>
        </w:div>
        <w:div w:id="1833790088">
          <w:marLeft w:val="979"/>
          <w:marRight w:val="0"/>
          <w:marTop w:val="58"/>
          <w:marBottom w:val="0"/>
          <w:divBdr>
            <w:top w:val="none" w:sz="0" w:space="0" w:color="auto"/>
            <w:left w:val="none" w:sz="0" w:space="0" w:color="auto"/>
            <w:bottom w:val="none" w:sz="0" w:space="0" w:color="auto"/>
            <w:right w:val="none" w:sz="0" w:space="0" w:color="auto"/>
          </w:divBdr>
        </w:div>
      </w:divsChild>
    </w:div>
    <w:div w:id="594096481">
      <w:bodyDiv w:val="1"/>
      <w:marLeft w:val="0"/>
      <w:marRight w:val="0"/>
      <w:marTop w:val="0"/>
      <w:marBottom w:val="0"/>
      <w:divBdr>
        <w:top w:val="none" w:sz="0" w:space="0" w:color="auto"/>
        <w:left w:val="none" w:sz="0" w:space="0" w:color="auto"/>
        <w:bottom w:val="none" w:sz="0" w:space="0" w:color="auto"/>
        <w:right w:val="none" w:sz="0" w:space="0" w:color="auto"/>
      </w:divBdr>
      <w:divsChild>
        <w:div w:id="361903993">
          <w:marLeft w:val="1267"/>
          <w:marRight w:val="0"/>
          <w:marTop w:val="58"/>
          <w:marBottom w:val="0"/>
          <w:divBdr>
            <w:top w:val="none" w:sz="0" w:space="0" w:color="auto"/>
            <w:left w:val="none" w:sz="0" w:space="0" w:color="auto"/>
            <w:bottom w:val="none" w:sz="0" w:space="0" w:color="auto"/>
            <w:right w:val="none" w:sz="0" w:space="0" w:color="auto"/>
          </w:divBdr>
        </w:div>
        <w:div w:id="1226717137">
          <w:marLeft w:val="979"/>
          <w:marRight w:val="0"/>
          <w:marTop w:val="58"/>
          <w:marBottom w:val="0"/>
          <w:divBdr>
            <w:top w:val="none" w:sz="0" w:space="0" w:color="auto"/>
            <w:left w:val="none" w:sz="0" w:space="0" w:color="auto"/>
            <w:bottom w:val="none" w:sz="0" w:space="0" w:color="auto"/>
            <w:right w:val="none" w:sz="0" w:space="0" w:color="auto"/>
          </w:divBdr>
        </w:div>
      </w:divsChild>
    </w:div>
    <w:div w:id="599459454">
      <w:bodyDiv w:val="1"/>
      <w:marLeft w:val="0"/>
      <w:marRight w:val="0"/>
      <w:marTop w:val="0"/>
      <w:marBottom w:val="0"/>
      <w:divBdr>
        <w:top w:val="none" w:sz="0" w:space="0" w:color="auto"/>
        <w:left w:val="none" w:sz="0" w:space="0" w:color="auto"/>
        <w:bottom w:val="none" w:sz="0" w:space="0" w:color="auto"/>
        <w:right w:val="none" w:sz="0" w:space="0" w:color="auto"/>
      </w:divBdr>
      <w:divsChild>
        <w:div w:id="2007393090">
          <w:marLeft w:val="979"/>
          <w:marRight w:val="0"/>
          <w:marTop w:val="58"/>
          <w:marBottom w:val="0"/>
          <w:divBdr>
            <w:top w:val="none" w:sz="0" w:space="0" w:color="auto"/>
            <w:left w:val="none" w:sz="0" w:space="0" w:color="auto"/>
            <w:bottom w:val="none" w:sz="0" w:space="0" w:color="auto"/>
            <w:right w:val="none" w:sz="0" w:space="0" w:color="auto"/>
          </w:divBdr>
        </w:div>
        <w:div w:id="1997757604">
          <w:marLeft w:val="1267"/>
          <w:marRight w:val="0"/>
          <w:marTop w:val="58"/>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115754264">
          <w:marLeft w:val="1166"/>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2143304297">
          <w:marLeft w:val="547"/>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6065222">
      <w:bodyDiv w:val="1"/>
      <w:marLeft w:val="0"/>
      <w:marRight w:val="0"/>
      <w:marTop w:val="0"/>
      <w:marBottom w:val="0"/>
      <w:divBdr>
        <w:top w:val="none" w:sz="0" w:space="0" w:color="auto"/>
        <w:left w:val="none" w:sz="0" w:space="0" w:color="auto"/>
        <w:bottom w:val="none" w:sz="0" w:space="0" w:color="auto"/>
        <w:right w:val="none" w:sz="0" w:space="0" w:color="auto"/>
      </w:divBdr>
    </w:div>
    <w:div w:id="626399772">
      <w:bodyDiv w:val="1"/>
      <w:marLeft w:val="0"/>
      <w:marRight w:val="0"/>
      <w:marTop w:val="0"/>
      <w:marBottom w:val="0"/>
      <w:divBdr>
        <w:top w:val="none" w:sz="0" w:space="0" w:color="auto"/>
        <w:left w:val="none" w:sz="0" w:space="0" w:color="auto"/>
        <w:bottom w:val="none" w:sz="0" w:space="0" w:color="auto"/>
        <w:right w:val="none" w:sz="0" w:space="0" w:color="auto"/>
      </w:divBdr>
      <w:divsChild>
        <w:div w:id="1401172983">
          <w:marLeft w:val="1267"/>
          <w:marRight w:val="0"/>
          <w:marTop w:val="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7304709">
      <w:bodyDiv w:val="1"/>
      <w:marLeft w:val="0"/>
      <w:marRight w:val="0"/>
      <w:marTop w:val="0"/>
      <w:marBottom w:val="0"/>
      <w:divBdr>
        <w:top w:val="none" w:sz="0" w:space="0" w:color="auto"/>
        <w:left w:val="none" w:sz="0" w:space="0" w:color="auto"/>
        <w:bottom w:val="none" w:sz="0" w:space="0" w:color="auto"/>
        <w:right w:val="none" w:sz="0" w:space="0" w:color="auto"/>
      </w:divBdr>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8097850">
      <w:bodyDiv w:val="1"/>
      <w:marLeft w:val="0"/>
      <w:marRight w:val="0"/>
      <w:marTop w:val="0"/>
      <w:marBottom w:val="0"/>
      <w:divBdr>
        <w:top w:val="none" w:sz="0" w:space="0" w:color="auto"/>
        <w:left w:val="none" w:sz="0" w:space="0" w:color="auto"/>
        <w:bottom w:val="none" w:sz="0" w:space="0" w:color="auto"/>
        <w:right w:val="none" w:sz="0" w:space="0" w:color="auto"/>
      </w:divBdr>
      <w:divsChild>
        <w:div w:id="1969125789">
          <w:marLeft w:val="979"/>
          <w:marRight w:val="0"/>
          <w:marTop w:val="58"/>
          <w:marBottom w:val="0"/>
          <w:divBdr>
            <w:top w:val="none" w:sz="0" w:space="0" w:color="auto"/>
            <w:left w:val="none" w:sz="0" w:space="0" w:color="auto"/>
            <w:bottom w:val="none" w:sz="0" w:space="0" w:color="auto"/>
            <w:right w:val="none" w:sz="0" w:space="0" w:color="auto"/>
          </w:divBdr>
        </w:div>
        <w:div w:id="1345671699">
          <w:marLeft w:val="979"/>
          <w:marRight w:val="0"/>
          <w:marTop w:val="58"/>
          <w:marBottom w:val="0"/>
          <w:divBdr>
            <w:top w:val="none" w:sz="0" w:space="0" w:color="auto"/>
            <w:left w:val="none" w:sz="0" w:space="0" w:color="auto"/>
            <w:bottom w:val="none" w:sz="0" w:space="0" w:color="auto"/>
            <w:right w:val="none" w:sz="0" w:space="0" w:color="auto"/>
          </w:divBdr>
        </w:div>
        <w:div w:id="380176379">
          <w:marLeft w:val="1267"/>
          <w:marRight w:val="0"/>
          <w:marTop w:val="58"/>
          <w:marBottom w:val="0"/>
          <w:divBdr>
            <w:top w:val="none" w:sz="0" w:space="0" w:color="auto"/>
            <w:left w:val="none" w:sz="0" w:space="0" w:color="auto"/>
            <w:bottom w:val="none" w:sz="0" w:space="0" w:color="auto"/>
            <w:right w:val="none" w:sz="0" w:space="0" w:color="auto"/>
          </w:divBdr>
        </w:div>
      </w:divsChild>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121090">
      <w:bodyDiv w:val="1"/>
      <w:marLeft w:val="0"/>
      <w:marRight w:val="0"/>
      <w:marTop w:val="0"/>
      <w:marBottom w:val="0"/>
      <w:divBdr>
        <w:top w:val="none" w:sz="0" w:space="0" w:color="auto"/>
        <w:left w:val="none" w:sz="0" w:space="0" w:color="auto"/>
        <w:bottom w:val="none" w:sz="0" w:space="0" w:color="auto"/>
        <w:right w:val="none" w:sz="0" w:space="0" w:color="auto"/>
      </w:divBdr>
      <w:divsChild>
        <w:div w:id="2087989769">
          <w:marLeft w:val="979"/>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sChild>
    </w:div>
    <w:div w:id="755782321">
      <w:bodyDiv w:val="1"/>
      <w:marLeft w:val="0"/>
      <w:marRight w:val="0"/>
      <w:marTop w:val="0"/>
      <w:marBottom w:val="0"/>
      <w:divBdr>
        <w:top w:val="none" w:sz="0" w:space="0" w:color="auto"/>
        <w:left w:val="none" w:sz="0" w:space="0" w:color="auto"/>
        <w:bottom w:val="none" w:sz="0" w:space="0" w:color="auto"/>
        <w:right w:val="none" w:sz="0" w:space="0" w:color="auto"/>
      </w:divBdr>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141699186">
          <w:marLeft w:val="324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973482320">
          <w:marLeft w:val="547"/>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sChild>
    </w:div>
    <w:div w:id="769816824">
      <w:bodyDiv w:val="1"/>
      <w:marLeft w:val="0"/>
      <w:marRight w:val="0"/>
      <w:marTop w:val="0"/>
      <w:marBottom w:val="0"/>
      <w:divBdr>
        <w:top w:val="none" w:sz="0" w:space="0" w:color="auto"/>
        <w:left w:val="none" w:sz="0" w:space="0" w:color="auto"/>
        <w:bottom w:val="none" w:sz="0" w:space="0" w:color="auto"/>
        <w:right w:val="none" w:sz="0" w:space="0" w:color="auto"/>
      </w:divBdr>
      <w:divsChild>
        <w:div w:id="1012999952">
          <w:marLeft w:val="1541"/>
          <w:marRight w:val="0"/>
          <w:marTop w:val="58"/>
          <w:marBottom w:val="0"/>
          <w:divBdr>
            <w:top w:val="none" w:sz="0" w:space="0" w:color="auto"/>
            <w:left w:val="none" w:sz="0" w:space="0" w:color="auto"/>
            <w:bottom w:val="none" w:sz="0" w:space="0" w:color="auto"/>
            <w:right w:val="none" w:sz="0" w:space="0" w:color="auto"/>
          </w:divBdr>
        </w:div>
        <w:div w:id="1449663653">
          <w:marLeft w:val="1973"/>
          <w:marRight w:val="0"/>
          <w:marTop w:val="58"/>
          <w:marBottom w:val="0"/>
          <w:divBdr>
            <w:top w:val="none" w:sz="0" w:space="0" w:color="auto"/>
            <w:left w:val="none" w:sz="0" w:space="0" w:color="auto"/>
            <w:bottom w:val="none" w:sz="0" w:space="0" w:color="auto"/>
            <w:right w:val="none" w:sz="0" w:space="0" w:color="auto"/>
          </w:divBdr>
        </w:div>
        <w:div w:id="1086456303">
          <w:marLeft w:val="1541"/>
          <w:marRight w:val="0"/>
          <w:marTop w:val="58"/>
          <w:marBottom w:val="0"/>
          <w:divBdr>
            <w:top w:val="none" w:sz="0" w:space="0" w:color="auto"/>
            <w:left w:val="none" w:sz="0" w:space="0" w:color="auto"/>
            <w:bottom w:val="none" w:sz="0" w:space="0" w:color="auto"/>
            <w:right w:val="none" w:sz="0" w:space="0" w:color="auto"/>
          </w:divBdr>
        </w:div>
        <w:div w:id="1366903613">
          <w:marLeft w:val="1973"/>
          <w:marRight w:val="0"/>
          <w:marTop w:val="58"/>
          <w:marBottom w:val="0"/>
          <w:divBdr>
            <w:top w:val="none" w:sz="0" w:space="0" w:color="auto"/>
            <w:left w:val="none" w:sz="0" w:space="0" w:color="auto"/>
            <w:bottom w:val="none" w:sz="0" w:space="0" w:color="auto"/>
            <w:right w:val="none" w:sz="0" w:space="0" w:color="auto"/>
          </w:divBdr>
        </w:div>
        <w:div w:id="2080133037">
          <w:marLeft w:val="1973"/>
          <w:marRight w:val="0"/>
          <w:marTop w:val="58"/>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1649447">
      <w:bodyDiv w:val="1"/>
      <w:marLeft w:val="0"/>
      <w:marRight w:val="0"/>
      <w:marTop w:val="0"/>
      <w:marBottom w:val="0"/>
      <w:divBdr>
        <w:top w:val="none" w:sz="0" w:space="0" w:color="auto"/>
        <w:left w:val="none" w:sz="0" w:space="0" w:color="auto"/>
        <w:bottom w:val="none" w:sz="0" w:space="0" w:color="auto"/>
        <w:right w:val="none" w:sz="0" w:space="0" w:color="auto"/>
      </w:divBdr>
    </w:div>
    <w:div w:id="794104592">
      <w:bodyDiv w:val="1"/>
      <w:marLeft w:val="0"/>
      <w:marRight w:val="0"/>
      <w:marTop w:val="0"/>
      <w:marBottom w:val="0"/>
      <w:divBdr>
        <w:top w:val="none" w:sz="0" w:space="0" w:color="auto"/>
        <w:left w:val="none" w:sz="0" w:space="0" w:color="auto"/>
        <w:bottom w:val="none" w:sz="0" w:space="0" w:color="auto"/>
        <w:right w:val="none" w:sz="0" w:space="0" w:color="auto"/>
      </w:divBdr>
      <w:divsChild>
        <w:div w:id="343365562">
          <w:marLeft w:val="706"/>
          <w:marRight w:val="0"/>
          <w:marTop w:val="58"/>
          <w:marBottom w:val="0"/>
          <w:divBdr>
            <w:top w:val="none" w:sz="0" w:space="0" w:color="auto"/>
            <w:left w:val="none" w:sz="0" w:space="0" w:color="auto"/>
            <w:bottom w:val="none" w:sz="0" w:space="0" w:color="auto"/>
            <w:right w:val="none" w:sz="0" w:space="0" w:color="auto"/>
          </w:divBdr>
        </w:div>
        <w:div w:id="763309211">
          <w:marLeft w:val="979"/>
          <w:marRight w:val="0"/>
          <w:marTop w:val="58"/>
          <w:marBottom w:val="0"/>
          <w:divBdr>
            <w:top w:val="none" w:sz="0" w:space="0" w:color="auto"/>
            <w:left w:val="none" w:sz="0" w:space="0" w:color="auto"/>
            <w:bottom w:val="none" w:sz="0" w:space="0" w:color="auto"/>
            <w:right w:val="none" w:sz="0" w:space="0" w:color="auto"/>
          </w:divBdr>
        </w:div>
        <w:div w:id="942763750">
          <w:marLeft w:val="706"/>
          <w:marRight w:val="0"/>
          <w:marTop w:val="58"/>
          <w:marBottom w:val="0"/>
          <w:divBdr>
            <w:top w:val="none" w:sz="0" w:space="0" w:color="auto"/>
            <w:left w:val="none" w:sz="0" w:space="0" w:color="auto"/>
            <w:bottom w:val="none" w:sz="0" w:space="0" w:color="auto"/>
            <w:right w:val="none" w:sz="0" w:space="0" w:color="auto"/>
          </w:divBdr>
        </w:div>
        <w:div w:id="422339147">
          <w:marLeft w:val="706"/>
          <w:marRight w:val="0"/>
          <w:marTop w:val="58"/>
          <w:marBottom w:val="0"/>
          <w:divBdr>
            <w:top w:val="none" w:sz="0" w:space="0" w:color="auto"/>
            <w:left w:val="none" w:sz="0" w:space="0" w:color="auto"/>
            <w:bottom w:val="none" w:sz="0" w:space="0" w:color="auto"/>
            <w:right w:val="none" w:sz="0" w:space="0" w:color="auto"/>
          </w:divBdr>
        </w:div>
        <w:div w:id="1957172230">
          <w:marLeft w:val="706"/>
          <w:marRight w:val="0"/>
          <w:marTop w:val="58"/>
          <w:marBottom w:val="0"/>
          <w:divBdr>
            <w:top w:val="none" w:sz="0" w:space="0" w:color="auto"/>
            <w:left w:val="none" w:sz="0" w:space="0" w:color="auto"/>
            <w:bottom w:val="none" w:sz="0" w:space="0" w:color="auto"/>
            <w:right w:val="none" w:sz="0" w:space="0" w:color="auto"/>
          </w:divBdr>
        </w:div>
      </w:divsChild>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15420254">
      <w:bodyDiv w:val="1"/>
      <w:marLeft w:val="0"/>
      <w:marRight w:val="0"/>
      <w:marTop w:val="0"/>
      <w:marBottom w:val="0"/>
      <w:divBdr>
        <w:top w:val="none" w:sz="0" w:space="0" w:color="auto"/>
        <w:left w:val="none" w:sz="0" w:space="0" w:color="auto"/>
        <w:bottom w:val="none" w:sz="0" w:space="0" w:color="auto"/>
        <w:right w:val="none" w:sz="0" w:space="0" w:color="auto"/>
      </w:divBdr>
      <w:divsChild>
        <w:div w:id="706568800">
          <w:marLeft w:val="1267"/>
          <w:marRight w:val="0"/>
          <w:marTop w:val="58"/>
          <w:marBottom w:val="0"/>
          <w:divBdr>
            <w:top w:val="none" w:sz="0" w:space="0" w:color="auto"/>
            <w:left w:val="none" w:sz="0" w:space="0" w:color="auto"/>
            <w:bottom w:val="none" w:sz="0" w:space="0" w:color="auto"/>
            <w:right w:val="none" w:sz="0" w:space="0" w:color="auto"/>
          </w:divBdr>
        </w:div>
        <w:div w:id="1001544415">
          <w:marLeft w:val="979"/>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28116563">
          <w:marLeft w:val="547"/>
          <w:marRight w:val="0"/>
          <w:marTop w:val="0"/>
          <w:marBottom w:val="0"/>
          <w:divBdr>
            <w:top w:val="none" w:sz="0" w:space="0" w:color="auto"/>
            <w:left w:val="none" w:sz="0" w:space="0" w:color="auto"/>
            <w:bottom w:val="none" w:sz="0" w:space="0" w:color="auto"/>
            <w:right w:val="none" w:sz="0" w:space="0" w:color="auto"/>
          </w:divBdr>
        </w:div>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sChild>
    </w:div>
    <w:div w:id="833690089">
      <w:bodyDiv w:val="1"/>
      <w:marLeft w:val="0"/>
      <w:marRight w:val="0"/>
      <w:marTop w:val="0"/>
      <w:marBottom w:val="0"/>
      <w:divBdr>
        <w:top w:val="none" w:sz="0" w:space="0" w:color="auto"/>
        <w:left w:val="none" w:sz="0" w:space="0" w:color="auto"/>
        <w:bottom w:val="none" w:sz="0" w:space="0" w:color="auto"/>
        <w:right w:val="none" w:sz="0" w:space="0" w:color="auto"/>
      </w:divBdr>
      <w:divsChild>
        <w:div w:id="903032765">
          <w:marLeft w:val="547"/>
          <w:marRight w:val="0"/>
          <w:marTop w:val="0"/>
          <w:marBottom w:val="0"/>
          <w:divBdr>
            <w:top w:val="none" w:sz="0" w:space="0" w:color="auto"/>
            <w:left w:val="none" w:sz="0" w:space="0" w:color="auto"/>
            <w:bottom w:val="none" w:sz="0" w:space="0" w:color="auto"/>
            <w:right w:val="none" w:sz="0" w:space="0" w:color="auto"/>
          </w:divBdr>
        </w:div>
        <w:div w:id="1516308025">
          <w:marLeft w:val="1166"/>
          <w:marRight w:val="0"/>
          <w:marTop w:val="0"/>
          <w:marBottom w:val="0"/>
          <w:divBdr>
            <w:top w:val="none" w:sz="0" w:space="0" w:color="auto"/>
            <w:left w:val="none" w:sz="0" w:space="0" w:color="auto"/>
            <w:bottom w:val="none" w:sz="0" w:space="0" w:color="auto"/>
            <w:right w:val="none" w:sz="0" w:space="0" w:color="auto"/>
          </w:divBdr>
        </w:div>
        <w:div w:id="77598603">
          <w:marLeft w:val="1800"/>
          <w:marRight w:val="0"/>
          <w:marTop w:val="0"/>
          <w:marBottom w:val="0"/>
          <w:divBdr>
            <w:top w:val="none" w:sz="0" w:space="0" w:color="auto"/>
            <w:left w:val="none" w:sz="0" w:space="0" w:color="auto"/>
            <w:bottom w:val="none" w:sz="0" w:space="0" w:color="auto"/>
            <w:right w:val="none" w:sz="0" w:space="0" w:color="auto"/>
          </w:divBdr>
        </w:div>
        <w:div w:id="533425897">
          <w:marLeft w:val="2520"/>
          <w:marRight w:val="0"/>
          <w:marTop w:val="0"/>
          <w:marBottom w:val="0"/>
          <w:divBdr>
            <w:top w:val="none" w:sz="0" w:space="0" w:color="auto"/>
            <w:left w:val="none" w:sz="0" w:space="0" w:color="auto"/>
            <w:bottom w:val="none" w:sz="0" w:space="0" w:color="auto"/>
            <w:right w:val="none" w:sz="0" w:space="0" w:color="auto"/>
          </w:divBdr>
        </w:div>
        <w:div w:id="2140100307">
          <w:marLeft w:val="1166"/>
          <w:marRight w:val="0"/>
          <w:marTop w:val="0"/>
          <w:marBottom w:val="0"/>
          <w:divBdr>
            <w:top w:val="none" w:sz="0" w:space="0" w:color="auto"/>
            <w:left w:val="none" w:sz="0" w:space="0" w:color="auto"/>
            <w:bottom w:val="none" w:sz="0" w:space="0" w:color="auto"/>
            <w:right w:val="none" w:sz="0" w:space="0" w:color="auto"/>
          </w:divBdr>
        </w:div>
        <w:div w:id="1443721210">
          <w:marLeft w:val="1800"/>
          <w:marRight w:val="0"/>
          <w:marTop w:val="0"/>
          <w:marBottom w:val="0"/>
          <w:divBdr>
            <w:top w:val="none" w:sz="0" w:space="0" w:color="auto"/>
            <w:left w:val="none" w:sz="0" w:space="0" w:color="auto"/>
            <w:bottom w:val="none" w:sz="0" w:space="0" w:color="auto"/>
            <w:right w:val="none" w:sz="0" w:space="0" w:color="auto"/>
          </w:divBdr>
        </w:div>
        <w:div w:id="1672558298">
          <w:marLeft w:val="1166"/>
          <w:marRight w:val="0"/>
          <w:marTop w:val="0"/>
          <w:marBottom w:val="0"/>
          <w:divBdr>
            <w:top w:val="none" w:sz="0" w:space="0" w:color="auto"/>
            <w:left w:val="none" w:sz="0" w:space="0" w:color="auto"/>
            <w:bottom w:val="none" w:sz="0" w:space="0" w:color="auto"/>
            <w:right w:val="none" w:sz="0" w:space="0" w:color="auto"/>
          </w:divBdr>
        </w:div>
        <w:div w:id="832650498">
          <w:marLeft w:val="1800"/>
          <w:marRight w:val="0"/>
          <w:marTop w:val="0"/>
          <w:marBottom w:val="0"/>
          <w:divBdr>
            <w:top w:val="none" w:sz="0" w:space="0" w:color="auto"/>
            <w:left w:val="none" w:sz="0" w:space="0" w:color="auto"/>
            <w:bottom w:val="none" w:sz="0" w:space="0" w:color="auto"/>
            <w:right w:val="none" w:sz="0" w:space="0" w:color="auto"/>
          </w:divBdr>
        </w:div>
        <w:div w:id="1822504728">
          <w:marLeft w:val="1166"/>
          <w:marRight w:val="0"/>
          <w:marTop w:val="0"/>
          <w:marBottom w:val="0"/>
          <w:divBdr>
            <w:top w:val="none" w:sz="0" w:space="0" w:color="auto"/>
            <w:left w:val="none" w:sz="0" w:space="0" w:color="auto"/>
            <w:bottom w:val="none" w:sz="0" w:space="0" w:color="auto"/>
            <w:right w:val="none" w:sz="0" w:space="0" w:color="auto"/>
          </w:divBdr>
        </w:div>
        <w:div w:id="1383095657">
          <w:marLeft w:val="547"/>
          <w:marRight w:val="0"/>
          <w:marTop w:val="0"/>
          <w:marBottom w:val="0"/>
          <w:divBdr>
            <w:top w:val="none" w:sz="0" w:space="0" w:color="auto"/>
            <w:left w:val="none" w:sz="0" w:space="0" w:color="auto"/>
            <w:bottom w:val="none" w:sz="0" w:space="0" w:color="auto"/>
            <w:right w:val="none" w:sz="0" w:space="0" w:color="auto"/>
          </w:divBdr>
        </w:div>
        <w:div w:id="726418297">
          <w:marLeft w:val="1166"/>
          <w:marRight w:val="0"/>
          <w:marTop w:val="0"/>
          <w:marBottom w:val="0"/>
          <w:divBdr>
            <w:top w:val="none" w:sz="0" w:space="0" w:color="auto"/>
            <w:left w:val="none" w:sz="0" w:space="0" w:color="auto"/>
            <w:bottom w:val="none" w:sz="0" w:space="0" w:color="auto"/>
            <w:right w:val="none" w:sz="0" w:space="0" w:color="auto"/>
          </w:divBdr>
        </w:div>
        <w:div w:id="1393306821">
          <w:marLeft w:val="1800"/>
          <w:marRight w:val="0"/>
          <w:marTop w:val="0"/>
          <w:marBottom w:val="0"/>
          <w:divBdr>
            <w:top w:val="none" w:sz="0" w:space="0" w:color="auto"/>
            <w:left w:val="none" w:sz="0" w:space="0" w:color="auto"/>
            <w:bottom w:val="none" w:sz="0" w:space="0" w:color="auto"/>
            <w:right w:val="none" w:sz="0" w:space="0" w:color="auto"/>
          </w:divBdr>
        </w:div>
        <w:div w:id="218438170">
          <w:marLeft w:val="1166"/>
          <w:marRight w:val="0"/>
          <w:marTop w:val="0"/>
          <w:marBottom w:val="0"/>
          <w:divBdr>
            <w:top w:val="none" w:sz="0" w:space="0" w:color="auto"/>
            <w:left w:val="none" w:sz="0" w:space="0" w:color="auto"/>
            <w:bottom w:val="none" w:sz="0" w:space="0" w:color="auto"/>
            <w:right w:val="none" w:sz="0" w:space="0" w:color="auto"/>
          </w:divBdr>
        </w:div>
        <w:div w:id="835346896">
          <w:marLeft w:val="1800"/>
          <w:marRight w:val="0"/>
          <w:marTop w:val="0"/>
          <w:marBottom w:val="0"/>
          <w:divBdr>
            <w:top w:val="none" w:sz="0" w:space="0" w:color="auto"/>
            <w:left w:val="none" w:sz="0" w:space="0" w:color="auto"/>
            <w:bottom w:val="none" w:sz="0" w:space="0" w:color="auto"/>
            <w:right w:val="none" w:sz="0" w:space="0" w:color="auto"/>
          </w:divBdr>
        </w:div>
        <w:div w:id="1081833282">
          <w:marLeft w:val="1800"/>
          <w:marRight w:val="0"/>
          <w:marTop w:val="0"/>
          <w:marBottom w:val="0"/>
          <w:divBdr>
            <w:top w:val="none" w:sz="0" w:space="0" w:color="auto"/>
            <w:left w:val="none" w:sz="0" w:space="0" w:color="auto"/>
            <w:bottom w:val="none" w:sz="0" w:space="0" w:color="auto"/>
            <w:right w:val="none" w:sz="0" w:space="0" w:color="auto"/>
          </w:divBdr>
        </w:div>
        <w:div w:id="1966739802">
          <w:marLeft w:val="1166"/>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465856270">
          <w:marLeft w:val="706"/>
          <w:marRight w:val="0"/>
          <w:marTop w:val="58"/>
          <w:marBottom w:val="0"/>
          <w:divBdr>
            <w:top w:val="none" w:sz="0" w:space="0" w:color="auto"/>
            <w:left w:val="none" w:sz="0" w:space="0" w:color="auto"/>
            <w:bottom w:val="none" w:sz="0" w:space="0" w:color="auto"/>
            <w:right w:val="none" w:sz="0" w:space="0" w:color="auto"/>
          </w:divBdr>
        </w:div>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694206">
      <w:bodyDiv w:val="1"/>
      <w:marLeft w:val="0"/>
      <w:marRight w:val="0"/>
      <w:marTop w:val="0"/>
      <w:marBottom w:val="0"/>
      <w:divBdr>
        <w:top w:val="none" w:sz="0" w:space="0" w:color="auto"/>
        <w:left w:val="none" w:sz="0" w:space="0" w:color="auto"/>
        <w:bottom w:val="none" w:sz="0" w:space="0" w:color="auto"/>
        <w:right w:val="none" w:sz="0" w:space="0" w:color="auto"/>
      </w:divBdr>
      <w:divsChild>
        <w:div w:id="514802787">
          <w:marLeft w:val="1166"/>
          <w:marRight w:val="0"/>
          <w:marTop w:val="0"/>
          <w:marBottom w:val="0"/>
          <w:divBdr>
            <w:top w:val="none" w:sz="0" w:space="0" w:color="auto"/>
            <w:left w:val="none" w:sz="0" w:space="0" w:color="auto"/>
            <w:bottom w:val="none" w:sz="0" w:space="0" w:color="auto"/>
            <w:right w:val="none" w:sz="0" w:space="0" w:color="auto"/>
          </w:divBdr>
        </w:div>
        <w:div w:id="783422999">
          <w:marLeft w:val="1166"/>
          <w:marRight w:val="0"/>
          <w:marTop w:val="0"/>
          <w:marBottom w:val="0"/>
          <w:divBdr>
            <w:top w:val="none" w:sz="0" w:space="0" w:color="auto"/>
            <w:left w:val="none" w:sz="0" w:space="0" w:color="auto"/>
            <w:bottom w:val="none" w:sz="0" w:space="0" w:color="auto"/>
            <w:right w:val="none" w:sz="0" w:space="0" w:color="auto"/>
          </w:divBdr>
        </w:div>
        <w:div w:id="1016662327">
          <w:marLeft w:val="547"/>
          <w:marRight w:val="0"/>
          <w:marTop w:val="0"/>
          <w:marBottom w:val="0"/>
          <w:divBdr>
            <w:top w:val="none" w:sz="0" w:space="0" w:color="auto"/>
            <w:left w:val="none" w:sz="0" w:space="0" w:color="auto"/>
            <w:bottom w:val="none" w:sz="0" w:space="0" w:color="auto"/>
            <w:right w:val="none" w:sz="0" w:space="0" w:color="auto"/>
          </w:divBdr>
        </w:div>
        <w:div w:id="1132401532">
          <w:marLeft w:val="547"/>
          <w:marRight w:val="0"/>
          <w:marTop w:val="0"/>
          <w:marBottom w:val="0"/>
          <w:divBdr>
            <w:top w:val="none" w:sz="0" w:space="0" w:color="auto"/>
            <w:left w:val="none" w:sz="0" w:space="0" w:color="auto"/>
            <w:bottom w:val="none" w:sz="0" w:space="0" w:color="auto"/>
            <w:right w:val="none" w:sz="0" w:space="0" w:color="auto"/>
          </w:divBdr>
        </w:div>
        <w:div w:id="1179083080">
          <w:marLeft w:val="547"/>
          <w:marRight w:val="0"/>
          <w:marTop w:val="0"/>
          <w:marBottom w:val="0"/>
          <w:divBdr>
            <w:top w:val="none" w:sz="0" w:space="0" w:color="auto"/>
            <w:left w:val="none" w:sz="0" w:space="0" w:color="auto"/>
            <w:bottom w:val="none" w:sz="0" w:space="0" w:color="auto"/>
            <w:right w:val="none" w:sz="0" w:space="0" w:color="auto"/>
          </w:divBdr>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6359228">
      <w:bodyDiv w:val="1"/>
      <w:marLeft w:val="0"/>
      <w:marRight w:val="0"/>
      <w:marTop w:val="0"/>
      <w:marBottom w:val="0"/>
      <w:divBdr>
        <w:top w:val="none" w:sz="0" w:space="0" w:color="auto"/>
        <w:left w:val="none" w:sz="0" w:space="0" w:color="auto"/>
        <w:bottom w:val="none" w:sz="0" w:space="0" w:color="auto"/>
        <w:right w:val="none" w:sz="0" w:space="0" w:color="auto"/>
      </w:divBdr>
      <w:divsChild>
        <w:div w:id="51000030">
          <w:marLeft w:val="2160"/>
          <w:marRight w:val="0"/>
          <w:marTop w:val="0"/>
          <w:marBottom w:val="0"/>
          <w:divBdr>
            <w:top w:val="none" w:sz="0" w:space="0" w:color="auto"/>
            <w:left w:val="none" w:sz="0" w:space="0" w:color="auto"/>
            <w:bottom w:val="none" w:sz="0" w:space="0" w:color="auto"/>
            <w:right w:val="none" w:sz="0" w:space="0" w:color="auto"/>
          </w:divBdr>
        </w:div>
        <w:div w:id="248854933">
          <w:marLeft w:val="2880"/>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24551">
      <w:bodyDiv w:val="1"/>
      <w:marLeft w:val="0"/>
      <w:marRight w:val="0"/>
      <w:marTop w:val="0"/>
      <w:marBottom w:val="0"/>
      <w:divBdr>
        <w:top w:val="none" w:sz="0" w:space="0" w:color="auto"/>
        <w:left w:val="none" w:sz="0" w:space="0" w:color="auto"/>
        <w:bottom w:val="none" w:sz="0" w:space="0" w:color="auto"/>
        <w:right w:val="none" w:sz="0" w:space="0" w:color="auto"/>
      </w:divBdr>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8587192">
      <w:bodyDiv w:val="1"/>
      <w:marLeft w:val="0"/>
      <w:marRight w:val="0"/>
      <w:marTop w:val="0"/>
      <w:marBottom w:val="0"/>
      <w:divBdr>
        <w:top w:val="none" w:sz="0" w:space="0" w:color="auto"/>
        <w:left w:val="none" w:sz="0" w:space="0" w:color="auto"/>
        <w:bottom w:val="none" w:sz="0" w:space="0" w:color="auto"/>
        <w:right w:val="none" w:sz="0" w:space="0" w:color="auto"/>
      </w:divBdr>
      <w:divsChild>
        <w:div w:id="625745768">
          <w:marLeft w:val="274"/>
          <w:marRight w:val="0"/>
          <w:marTop w:val="0"/>
          <w:marBottom w:val="0"/>
          <w:divBdr>
            <w:top w:val="none" w:sz="0" w:space="0" w:color="auto"/>
            <w:left w:val="none" w:sz="0" w:space="0" w:color="auto"/>
            <w:bottom w:val="none" w:sz="0" w:space="0" w:color="auto"/>
            <w:right w:val="none" w:sz="0" w:space="0" w:color="auto"/>
          </w:divBdr>
        </w:div>
        <w:div w:id="653416485">
          <w:marLeft w:val="994"/>
          <w:marRight w:val="0"/>
          <w:marTop w:val="0"/>
          <w:marBottom w:val="0"/>
          <w:divBdr>
            <w:top w:val="none" w:sz="0" w:space="0" w:color="auto"/>
            <w:left w:val="none" w:sz="0" w:space="0" w:color="auto"/>
            <w:bottom w:val="none" w:sz="0" w:space="0" w:color="auto"/>
            <w:right w:val="none" w:sz="0" w:space="0" w:color="auto"/>
          </w:divBdr>
        </w:div>
      </w:divsChild>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449869">
      <w:bodyDiv w:val="1"/>
      <w:marLeft w:val="0"/>
      <w:marRight w:val="0"/>
      <w:marTop w:val="0"/>
      <w:marBottom w:val="0"/>
      <w:divBdr>
        <w:top w:val="none" w:sz="0" w:space="0" w:color="auto"/>
        <w:left w:val="none" w:sz="0" w:space="0" w:color="auto"/>
        <w:bottom w:val="none" w:sz="0" w:space="0" w:color="auto"/>
        <w:right w:val="none" w:sz="0" w:space="0" w:color="auto"/>
      </w:divBdr>
      <w:divsChild>
        <w:div w:id="363478390">
          <w:marLeft w:val="547"/>
          <w:marRight w:val="0"/>
          <w:marTop w:val="0"/>
          <w:marBottom w:val="0"/>
          <w:divBdr>
            <w:top w:val="none" w:sz="0" w:space="0" w:color="auto"/>
            <w:left w:val="none" w:sz="0" w:space="0" w:color="auto"/>
            <w:bottom w:val="none" w:sz="0" w:space="0" w:color="auto"/>
            <w:right w:val="none" w:sz="0" w:space="0" w:color="auto"/>
          </w:divBdr>
        </w:div>
        <w:div w:id="121967297">
          <w:marLeft w:val="1166"/>
          <w:marRight w:val="0"/>
          <w:marTop w:val="0"/>
          <w:marBottom w:val="0"/>
          <w:divBdr>
            <w:top w:val="none" w:sz="0" w:space="0" w:color="auto"/>
            <w:left w:val="none" w:sz="0" w:space="0" w:color="auto"/>
            <w:bottom w:val="none" w:sz="0" w:space="0" w:color="auto"/>
            <w:right w:val="none" w:sz="0" w:space="0" w:color="auto"/>
          </w:divBdr>
        </w:div>
        <w:div w:id="797837284">
          <w:marLeft w:val="1800"/>
          <w:marRight w:val="0"/>
          <w:marTop w:val="0"/>
          <w:marBottom w:val="0"/>
          <w:divBdr>
            <w:top w:val="none" w:sz="0" w:space="0" w:color="auto"/>
            <w:left w:val="none" w:sz="0" w:space="0" w:color="auto"/>
            <w:bottom w:val="none" w:sz="0" w:space="0" w:color="auto"/>
            <w:right w:val="none" w:sz="0" w:space="0" w:color="auto"/>
          </w:divBdr>
        </w:div>
        <w:div w:id="140856950">
          <w:marLeft w:val="1800"/>
          <w:marRight w:val="0"/>
          <w:marTop w:val="0"/>
          <w:marBottom w:val="0"/>
          <w:divBdr>
            <w:top w:val="none" w:sz="0" w:space="0" w:color="auto"/>
            <w:left w:val="none" w:sz="0" w:space="0" w:color="auto"/>
            <w:bottom w:val="none" w:sz="0" w:space="0" w:color="auto"/>
            <w:right w:val="none" w:sz="0" w:space="0" w:color="auto"/>
          </w:divBdr>
        </w:div>
        <w:div w:id="1671254772">
          <w:marLeft w:val="547"/>
          <w:marRight w:val="0"/>
          <w:marTop w:val="0"/>
          <w:marBottom w:val="0"/>
          <w:divBdr>
            <w:top w:val="none" w:sz="0" w:space="0" w:color="auto"/>
            <w:left w:val="none" w:sz="0" w:space="0" w:color="auto"/>
            <w:bottom w:val="none" w:sz="0" w:space="0" w:color="auto"/>
            <w:right w:val="none" w:sz="0" w:space="0" w:color="auto"/>
          </w:divBdr>
        </w:div>
        <w:div w:id="1813907782">
          <w:marLeft w:val="1166"/>
          <w:marRight w:val="0"/>
          <w:marTop w:val="0"/>
          <w:marBottom w:val="0"/>
          <w:divBdr>
            <w:top w:val="none" w:sz="0" w:space="0" w:color="auto"/>
            <w:left w:val="none" w:sz="0" w:space="0" w:color="auto"/>
            <w:bottom w:val="none" w:sz="0" w:space="0" w:color="auto"/>
            <w:right w:val="none" w:sz="0" w:space="0" w:color="auto"/>
          </w:divBdr>
        </w:div>
        <w:div w:id="572400287">
          <w:marLeft w:val="1166"/>
          <w:marRight w:val="0"/>
          <w:marTop w:val="0"/>
          <w:marBottom w:val="0"/>
          <w:divBdr>
            <w:top w:val="none" w:sz="0" w:space="0" w:color="auto"/>
            <w:left w:val="none" w:sz="0" w:space="0" w:color="auto"/>
            <w:bottom w:val="none" w:sz="0" w:space="0" w:color="auto"/>
            <w:right w:val="none" w:sz="0" w:space="0" w:color="auto"/>
          </w:divBdr>
        </w:div>
        <w:div w:id="1681738759">
          <w:marLeft w:val="1166"/>
          <w:marRight w:val="0"/>
          <w:marTop w:val="0"/>
          <w:marBottom w:val="0"/>
          <w:divBdr>
            <w:top w:val="none" w:sz="0" w:space="0" w:color="auto"/>
            <w:left w:val="none" w:sz="0" w:space="0" w:color="auto"/>
            <w:bottom w:val="none" w:sz="0" w:space="0" w:color="auto"/>
            <w:right w:val="none" w:sz="0" w:space="0" w:color="auto"/>
          </w:divBdr>
        </w:div>
        <w:div w:id="48000169">
          <w:marLeft w:val="547"/>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504876">
      <w:bodyDiv w:val="1"/>
      <w:marLeft w:val="0"/>
      <w:marRight w:val="0"/>
      <w:marTop w:val="0"/>
      <w:marBottom w:val="0"/>
      <w:divBdr>
        <w:top w:val="none" w:sz="0" w:space="0" w:color="auto"/>
        <w:left w:val="none" w:sz="0" w:space="0" w:color="auto"/>
        <w:bottom w:val="none" w:sz="0" w:space="0" w:color="auto"/>
        <w:right w:val="none" w:sz="0" w:space="0" w:color="auto"/>
      </w:divBdr>
      <w:divsChild>
        <w:div w:id="958299335">
          <w:marLeft w:val="1267"/>
          <w:marRight w:val="0"/>
          <w:marTop w:val="0"/>
          <w:marBottom w:val="0"/>
          <w:divBdr>
            <w:top w:val="none" w:sz="0" w:space="0" w:color="auto"/>
            <w:left w:val="none" w:sz="0" w:space="0" w:color="auto"/>
            <w:bottom w:val="none" w:sz="0" w:space="0" w:color="auto"/>
            <w:right w:val="none" w:sz="0" w:space="0" w:color="auto"/>
          </w:divBdr>
        </w:div>
        <w:div w:id="1946958506">
          <w:marLeft w:val="1541"/>
          <w:marRight w:val="0"/>
          <w:marTop w:val="0"/>
          <w:marBottom w:val="0"/>
          <w:divBdr>
            <w:top w:val="none" w:sz="0" w:space="0" w:color="auto"/>
            <w:left w:val="none" w:sz="0" w:space="0" w:color="auto"/>
            <w:bottom w:val="none" w:sz="0" w:space="0" w:color="auto"/>
            <w:right w:val="none" w:sz="0" w:space="0" w:color="auto"/>
          </w:divBdr>
        </w:div>
      </w:divsChild>
    </w:div>
    <w:div w:id="910850674">
      <w:bodyDiv w:val="1"/>
      <w:marLeft w:val="0"/>
      <w:marRight w:val="0"/>
      <w:marTop w:val="0"/>
      <w:marBottom w:val="0"/>
      <w:divBdr>
        <w:top w:val="none" w:sz="0" w:space="0" w:color="auto"/>
        <w:left w:val="none" w:sz="0" w:space="0" w:color="auto"/>
        <w:bottom w:val="none" w:sz="0" w:space="0" w:color="auto"/>
        <w:right w:val="none" w:sz="0" w:space="0" w:color="auto"/>
      </w:divBdr>
      <w:divsChild>
        <w:div w:id="1985618110">
          <w:marLeft w:val="547"/>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3855089">
      <w:bodyDiv w:val="1"/>
      <w:marLeft w:val="0"/>
      <w:marRight w:val="0"/>
      <w:marTop w:val="0"/>
      <w:marBottom w:val="0"/>
      <w:divBdr>
        <w:top w:val="none" w:sz="0" w:space="0" w:color="auto"/>
        <w:left w:val="none" w:sz="0" w:space="0" w:color="auto"/>
        <w:bottom w:val="none" w:sz="0" w:space="0" w:color="auto"/>
        <w:right w:val="none" w:sz="0" w:space="0" w:color="auto"/>
      </w:divBdr>
      <w:divsChild>
        <w:div w:id="1245916178">
          <w:marLeft w:val="979"/>
          <w:marRight w:val="0"/>
          <w:marTop w:val="58"/>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41303302">
      <w:bodyDiv w:val="1"/>
      <w:marLeft w:val="0"/>
      <w:marRight w:val="0"/>
      <w:marTop w:val="0"/>
      <w:marBottom w:val="0"/>
      <w:divBdr>
        <w:top w:val="none" w:sz="0" w:space="0" w:color="auto"/>
        <w:left w:val="none" w:sz="0" w:space="0" w:color="auto"/>
        <w:bottom w:val="none" w:sz="0" w:space="0" w:color="auto"/>
        <w:right w:val="none" w:sz="0" w:space="0" w:color="auto"/>
      </w:divBdr>
      <w:divsChild>
        <w:div w:id="726223133">
          <w:marLeft w:val="547"/>
          <w:marRight w:val="0"/>
          <w:marTop w:val="0"/>
          <w:marBottom w:val="0"/>
          <w:divBdr>
            <w:top w:val="none" w:sz="0" w:space="0" w:color="auto"/>
            <w:left w:val="none" w:sz="0" w:space="0" w:color="auto"/>
            <w:bottom w:val="none" w:sz="0" w:space="0" w:color="auto"/>
            <w:right w:val="none" w:sz="0" w:space="0" w:color="auto"/>
          </w:divBdr>
        </w:div>
        <w:div w:id="1979412083">
          <w:marLeft w:val="1166"/>
          <w:marRight w:val="0"/>
          <w:marTop w:val="0"/>
          <w:marBottom w:val="0"/>
          <w:divBdr>
            <w:top w:val="none" w:sz="0" w:space="0" w:color="auto"/>
            <w:left w:val="none" w:sz="0" w:space="0" w:color="auto"/>
            <w:bottom w:val="none" w:sz="0" w:space="0" w:color="auto"/>
            <w:right w:val="none" w:sz="0" w:space="0" w:color="auto"/>
          </w:divBdr>
        </w:div>
        <w:div w:id="21832457">
          <w:marLeft w:val="1166"/>
          <w:marRight w:val="0"/>
          <w:marTop w:val="0"/>
          <w:marBottom w:val="0"/>
          <w:divBdr>
            <w:top w:val="none" w:sz="0" w:space="0" w:color="auto"/>
            <w:left w:val="none" w:sz="0" w:space="0" w:color="auto"/>
            <w:bottom w:val="none" w:sz="0" w:space="0" w:color="auto"/>
            <w:right w:val="none" w:sz="0" w:space="0" w:color="auto"/>
          </w:divBdr>
        </w:div>
        <w:div w:id="635070416">
          <w:marLeft w:val="1166"/>
          <w:marRight w:val="0"/>
          <w:marTop w:val="0"/>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568420644">
          <w:marLeft w:val="1166"/>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2051955663">
          <w:marLeft w:val="547"/>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sChild>
    </w:div>
    <w:div w:id="961614936">
      <w:bodyDiv w:val="1"/>
      <w:marLeft w:val="0"/>
      <w:marRight w:val="0"/>
      <w:marTop w:val="0"/>
      <w:marBottom w:val="0"/>
      <w:divBdr>
        <w:top w:val="none" w:sz="0" w:space="0" w:color="auto"/>
        <w:left w:val="none" w:sz="0" w:space="0" w:color="auto"/>
        <w:bottom w:val="none" w:sz="0" w:space="0" w:color="auto"/>
        <w:right w:val="none" w:sz="0" w:space="0" w:color="auto"/>
      </w:divBdr>
      <w:divsChild>
        <w:div w:id="362555036">
          <w:marLeft w:val="706"/>
          <w:marRight w:val="0"/>
          <w:marTop w:val="48"/>
          <w:marBottom w:val="0"/>
          <w:divBdr>
            <w:top w:val="none" w:sz="0" w:space="0" w:color="auto"/>
            <w:left w:val="none" w:sz="0" w:space="0" w:color="auto"/>
            <w:bottom w:val="none" w:sz="0" w:space="0" w:color="auto"/>
            <w:right w:val="none" w:sz="0" w:space="0" w:color="auto"/>
          </w:divBdr>
        </w:div>
      </w:divsChild>
    </w:div>
    <w:div w:id="961769341">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9387585">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494130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0018143">
      <w:bodyDiv w:val="1"/>
      <w:marLeft w:val="0"/>
      <w:marRight w:val="0"/>
      <w:marTop w:val="0"/>
      <w:marBottom w:val="0"/>
      <w:divBdr>
        <w:top w:val="none" w:sz="0" w:space="0" w:color="auto"/>
        <w:left w:val="none" w:sz="0" w:space="0" w:color="auto"/>
        <w:bottom w:val="none" w:sz="0" w:space="0" w:color="auto"/>
        <w:right w:val="none" w:sz="0" w:space="0" w:color="auto"/>
      </w:divBdr>
    </w:div>
    <w:div w:id="991759399">
      <w:bodyDiv w:val="1"/>
      <w:marLeft w:val="0"/>
      <w:marRight w:val="0"/>
      <w:marTop w:val="0"/>
      <w:marBottom w:val="0"/>
      <w:divBdr>
        <w:top w:val="none" w:sz="0" w:space="0" w:color="auto"/>
        <w:left w:val="none" w:sz="0" w:space="0" w:color="auto"/>
        <w:bottom w:val="none" w:sz="0" w:space="0" w:color="auto"/>
        <w:right w:val="none" w:sz="0" w:space="0" w:color="auto"/>
      </w:divBdr>
      <w:divsChild>
        <w:div w:id="324937699">
          <w:marLeft w:val="1267"/>
          <w:marRight w:val="0"/>
          <w:marTop w:val="50"/>
          <w:marBottom w:val="0"/>
          <w:divBdr>
            <w:top w:val="none" w:sz="0" w:space="0" w:color="auto"/>
            <w:left w:val="none" w:sz="0" w:space="0" w:color="auto"/>
            <w:bottom w:val="none" w:sz="0" w:space="0" w:color="auto"/>
            <w:right w:val="none" w:sz="0" w:space="0" w:color="auto"/>
          </w:divBdr>
        </w:div>
        <w:div w:id="629363438">
          <w:marLeft w:val="979"/>
          <w:marRight w:val="0"/>
          <w:marTop w:val="53"/>
          <w:marBottom w:val="0"/>
          <w:divBdr>
            <w:top w:val="none" w:sz="0" w:space="0" w:color="auto"/>
            <w:left w:val="none" w:sz="0" w:space="0" w:color="auto"/>
            <w:bottom w:val="none" w:sz="0" w:space="0" w:color="auto"/>
            <w:right w:val="none" w:sz="0" w:space="0" w:color="auto"/>
          </w:divBdr>
        </w:div>
        <w:div w:id="699017914">
          <w:marLeft w:val="1267"/>
          <w:marRight w:val="0"/>
          <w:marTop w:val="50"/>
          <w:marBottom w:val="0"/>
          <w:divBdr>
            <w:top w:val="none" w:sz="0" w:space="0" w:color="auto"/>
            <w:left w:val="none" w:sz="0" w:space="0" w:color="auto"/>
            <w:bottom w:val="none" w:sz="0" w:space="0" w:color="auto"/>
            <w:right w:val="none" w:sz="0" w:space="0" w:color="auto"/>
          </w:divBdr>
        </w:div>
        <w:div w:id="821578629">
          <w:marLeft w:val="979"/>
          <w:marRight w:val="0"/>
          <w:marTop w:val="53"/>
          <w:marBottom w:val="0"/>
          <w:divBdr>
            <w:top w:val="none" w:sz="0" w:space="0" w:color="auto"/>
            <w:left w:val="none" w:sz="0" w:space="0" w:color="auto"/>
            <w:bottom w:val="none" w:sz="0" w:space="0" w:color="auto"/>
            <w:right w:val="none" w:sz="0" w:space="0" w:color="auto"/>
          </w:divBdr>
        </w:div>
        <w:div w:id="1534028680">
          <w:marLeft w:val="1267"/>
          <w:marRight w:val="0"/>
          <w:marTop w:val="50"/>
          <w:marBottom w:val="0"/>
          <w:divBdr>
            <w:top w:val="none" w:sz="0" w:space="0" w:color="auto"/>
            <w:left w:val="none" w:sz="0" w:space="0" w:color="auto"/>
            <w:bottom w:val="none" w:sz="0" w:space="0" w:color="auto"/>
            <w:right w:val="none" w:sz="0" w:space="0" w:color="auto"/>
          </w:divBdr>
        </w:div>
        <w:div w:id="1871720563">
          <w:marLeft w:val="706"/>
          <w:marRight w:val="0"/>
          <w:marTop w:val="58"/>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8719973">
          <w:marLeft w:val="1800"/>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700979653">
          <w:marLeft w:val="547"/>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26657888">
          <w:marLeft w:val="1714"/>
          <w:marRight w:val="0"/>
          <w:marTop w:val="0"/>
          <w:marBottom w:val="0"/>
          <w:divBdr>
            <w:top w:val="none" w:sz="0" w:space="0" w:color="auto"/>
            <w:left w:val="none" w:sz="0" w:space="0" w:color="auto"/>
            <w:bottom w:val="none" w:sz="0" w:space="0" w:color="auto"/>
            <w:right w:val="none" w:sz="0" w:space="0" w:color="auto"/>
          </w:divBdr>
        </w:div>
        <w:div w:id="1135220740">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5962931">
      <w:bodyDiv w:val="1"/>
      <w:marLeft w:val="0"/>
      <w:marRight w:val="0"/>
      <w:marTop w:val="0"/>
      <w:marBottom w:val="0"/>
      <w:divBdr>
        <w:top w:val="none" w:sz="0" w:space="0" w:color="auto"/>
        <w:left w:val="none" w:sz="0" w:space="0" w:color="auto"/>
        <w:bottom w:val="none" w:sz="0" w:space="0" w:color="auto"/>
        <w:right w:val="none" w:sz="0" w:space="0" w:color="auto"/>
      </w:divBdr>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4984806">
      <w:bodyDiv w:val="1"/>
      <w:marLeft w:val="0"/>
      <w:marRight w:val="0"/>
      <w:marTop w:val="0"/>
      <w:marBottom w:val="0"/>
      <w:divBdr>
        <w:top w:val="none" w:sz="0" w:space="0" w:color="auto"/>
        <w:left w:val="none" w:sz="0" w:space="0" w:color="auto"/>
        <w:bottom w:val="none" w:sz="0" w:space="0" w:color="auto"/>
        <w:right w:val="none" w:sz="0" w:space="0" w:color="auto"/>
      </w:divBdr>
      <w:divsChild>
        <w:div w:id="483013597">
          <w:marLeft w:val="706"/>
          <w:marRight w:val="0"/>
          <w:marTop w:val="58"/>
          <w:marBottom w:val="0"/>
          <w:divBdr>
            <w:top w:val="none" w:sz="0" w:space="0" w:color="auto"/>
            <w:left w:val="none" w:sz="0" w:space="0" w:color="auto"/>
            <w:bottom w:val="none" w:sz="0" w:space="0" w:color="auto"/>
            <w:right w:val="none" w:sz="0" w:space="0" w:color="auto"/>
          </w:divBdr>
        </w:div>
        <w:div w:id="994266150">
          <w:marLeft w:val="706"/>
          <w:marRight w:val="0"/>
          <w:marTop w:val="58"/>
          <w:marBottom w:val="0"/>
          <w:divBdr>
            <w:top w:val="none" w:sz="0" w:space="0" w:color="auto"/>
            <w:left w:val="none" w:sz="0" w:space="0" w:color="auto"/>
            <w:bottom w:val="none" w:sz="0" w:space="0" w:color="auto"/>
            <w:right w:val="none" w:sz="0" w:space="0" w:color="auto"/>
          </w:divBdr>
        </w:div>
        <w:div w:id="131604450">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644908">
      <w:bodyDiv w:val="1"/>
      <w:marLeft w:val="0"/>
      <w:marRight w:val="0"/>
      <w:marTop w:val="0"/>
      <w:marBottom w:val="0"/>
      <w:divBdr>
        <w:top w:val="none" w:sz="0" w:space="0" w:color="auto"/>
        <w:left w:val="none" w:sz="0" w:space="0" w:color="auto"/>
        <w:bottom w:val="none" w:sz="0" w:space="0" w:color="auto"/>
        <w:right w:val="none" w:sz="0" w:space="0" w:color="auto"/>
      </w:divBdr>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3270828">
      <w:bodyDiv w:val="1"/>
      <w:marLeft w:val="0"/>
      <w:marRight w:val="0"/>
      <w:marTop w:val="0"/>
      <w:marBottom w:val="0"/>
      <w:divBdr>
        <w:top w:val="none" w:sz="0" w:space="0" w:color="auto"/>
        <w:left w:val="none" w:sz="0" w:space="0" w:color="auto"/>
        <w:bottom w:val="none" w:sz="0" w:space="0" w:color="auto"/>
        <w:right w:val="none" w:sz="0" w:space="0" w:color="auto"/>
      </w:divBdr>
      <w:divsChild>
        <w:div w:id="1116217378">
          <w:marLeft w:val="1267"/>
          <w:marRight w:val="0"/>
          <w:marTop w:val="58"/>
          <w:marBottom w:val="0"/>
          <w:divBdr>
            <w:top w:val="none" w:sz="0" w:space="0" w:color="auto"/>
            <w:left w:val="none" w:sz="0" w:space="0" w:color="auto"/>
            <w:bottom w:val="none" w:sz="0" w:space="0" w:color="auto"/>
            <w:right w:val="none" w:sz="0" w:space="0" w:color="auto"/>
          </w:divBdr>
        </w:div>
      </w:divsChild>
    </w:div>
    <w:div w:id="1033731928">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927586">
      <w:bodyDiv w:val="1"/>
      <w:marLeft w:val="0"/>
      <w:marRight w:val="0"/>
      <w:marTop w:val="0"/>
      <w:marBottom w:val="0"/>
      <w:divBdr>
        <w:top w:val="none" w:sz="0" w:space="0" w:color="auto"/>
        <w:left w:val="none" w:sz="0" w:space="0" w:color="auto"/>
        <w:bottom w:val="none" w:sz="0" w:space="0" w:color="auto"/>
        <w:right w:val="none" w:sz="0" w:space="0" w:color="auto"/>
      </w:divBdr>
      <w:divsChild>
        <w:div w:id="513032658">
          <w:marLeft w:val="979"/>
          <w:marRight w:val="0"/>
          <w:marTop w:val="67"/>
          <w:marBottom w:val="0"/>
          <w:divBdr>
            <w:top w:val="none" w:sz="0" w:space="0" w:color="auto"/>
            <w:left w:val="none" w:sz="0" w:space="0" w:color="auto"/>
            <w:bottom w:val="none" w:sz="0" w:space="0" w:color="auto"/>
            <w:right w:val="none" w:sz="0" w:space="0" w:color="auto"/>
          </w:divBdr>
        </w:div>
        <w:div w:id="1750728731">
          <w:marLeft w:val="706"/>
          <w:marRight w:val="0"/>
          <w:marTop w:val="67"/>
          <w:marBottom w:val="0"/>
          <w:divBdr>
            <w:top w:val="none" w:sz="0" w:space="0" w:color="auto"/>
            <w:left w:val="none" w:sz="0" w:space="0" w:color="auto"/>
            <w:bottom w:val="none" w:sz="0" w:space="0" w:color="auto"/>
            <w:right w:val="none" w:sz="0" w:space="0" w:color="auto"/>
          </w:divBdr>
        </w:div>
        <w:div w:id="545683096">
          <w:marLeft w:val="979"/>
          <w:marRight w:val="0"/>
          <w:marTop w:val="67"/>
          <w:marBottom w:val="0"/>
          <w:divBdr>
            <w:top w:val="none" w:sz="0" w:space="0" w:color="auto"/>
            <w:left w:val="none" w:sz="0" w:space="0" w:color="auto"/>
            <w:bottom w:val="none" w:sz="0" w:space="0" w:color="auto"/>
            <w:right w:val="none" w:sz="0" w:space="0" w:color="auto"/>
          </w:divBdr>
        </w:div>
      </w:divsChild>
    </w:div>
    <w:div w:id="106352310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165558">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sChild>
    </w:div>
    <w:div w:id="1095369334">
      <w:bodyDiv w:val="1"/>
      <w:marLeft w:val="0"/>
      <w:marRight w:val="0"/>
      <w:marTop w:val="0"/>
      <w:marBottom w:val="0"/>
      <w:divBdr>
        <w:top w:val="none" w:sz="0" w:space="0" w:color="auto"/>
        <w:left w:val="none" w:sz="0" w:space="0" w:color="auto"/>
        <w:bottom w:val="none" w:sz="0" w:space="0" w:color="auto"/>
        <w:right w:val="none" w:sz="0" w:space="0" w:color="auto"/>
      </w:divBdr>
      <w:divsChild>
        <w:div w:id="531459548">
          <w:marLeft w:val="979"/>
          <w:marRight w:val="0"/>
          <w:marTop w:val="41"/>
          <w:marBottom w:val="0"/>
          <w:divBdr>
            <w:top w:val="none" w:sz="0" w:space="0" w:color="auto"/>
            <w:left w:val="none" w:sz="0" w:space="0" w:color="auto"/>
            <w:bottom w:val="none" w:sz="0" w:space="0" w:color="auto"/>
            <w:right w:val="none" w:sz="0" w:space="0" w:color="auto"/>
          </w:divBdr>
        </w:div>
        <w:div w:id="534125618">
          <w:marLeft w:val="979"/>
          <w:marRight w:val="0"/>
          <w:marTop w:val="41"/>
          <w:marBottom w:val="0"/>
          <w:divBdr>
            <w:top w:val="none" w:sz="0" w:space="0" w:color="auto"/>
            <w:left w:val="none" w:sz="0" w:space="0" w:color="auto"/>
            <w:bottom w:val="none" w:sz="0" w:space="0" w:color="auto"/>
            <w:right w:val="none" w:sz="0" w:space="0" w:color="auto"/>
          </w:divBdr>
        </w:div>
        <w:div w:id="796217055">
          <w:marLeft w:val="979"/>
          <w:marRight w:val="0"/>
          <w:marTop w:val="41"/>
          <w:marBottom w:val="0"/>
          <w:divBdr>
            <w:top w:val="none" w:sz="0" w:space="0" w:color="auto"/>
            <w:left w:val="none" w:sz="0" w:space="0" w:color="auto"/>
            <w:bottom w:val="none" w:sz="0" w:space="0" w:color="auto"/>
            <w:right w:val="none" w:sz="0" w:space="0" w:color="auto"/>
          </w:divBdr>
        </w:div>
        <w:div w:id="989795091">
          <w:marLeft w:val="979"/>
          <w:marRight w:val="0"/>
          <w:marTop w:val="43"/>
          <w:marBottom w:val="0"/>
          <w:divBdr>
            <w:top w:val="none" w:sz="0" w:space="0" w:color="auto"/>
            <w:left w:val="none" w:sz="0" w:space="0" w:color="auto"/>
            <w:bottom w:val="none" w:sz="0" w:space="0" w:color="auto"/>
            <w:right w:val="none" w:sz="0" w:space="0" w:color="auto"/>
          </w:divBdr>
        </w:div>
        <w:div w:id="1246378366">
          <w:marLeft w:val="979"/>
          <w:marRight w:val="0"/>
          <w:marTop w:val="41"/>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606077">
      <w:bodyDiv w:val="1"/>
      <w:marLeft w:val="0"/>
      <w:marRight w:val="0"/>
      <w:marTop w:val="0"/>
      <w:marBottom w:val="0"/>
      <w:divBdr>
        <w:top w:val="none" w:sz="0" w:space="0" w:color="auto"/>
        <w:left w:val="none" w:sz="0" w:space="0" w:color="auto"/>
        <w:bottom w:val="none" w:sz="0" w:space="0" w:color="auto"/>
        <w:right w:val="none" w:sz="0" w:space="0" w:color="auto"/>
      </w:divBdr>
      <w:divsChild>
        <w:div w:id="149947957">
          <w:marLeft w:val="706"/>
          <w:marRight w:val="0"/>
          <w:marTop w:val="58"/>
          <w:marBottom w:val="0"/>
          <w:divBdr>
            <w:top w:val="none" w:sz="0" w:space="0" w:color="auto"/>
            <w:left w:val="none" w:sz="0" w:space="0" w:color="auto"/>
            <w:bottom w:val="none" w:sz="0" w:space="0" w:color="auto"/>
            <w:right w:val="none" w:sz="0" w:space="0" w:color="auto"/>
          </w:divBdr>
        </w:div>
        <w:div w:id="432898024">
          <w:marLeft w:val="706"/>
          <w:marRight w:val="0"/>
          <w:marTop w:val="58"/>
          <w:marBottom w:val="0"/>
          <w:divBdr>
            <w:top w:val="none" w:sz="0" w:space="0" w:color="auto"/>
            <w:left w:val="none" w:sz="0" w:space="0" w:color="auto"/>
            <w:bottom w:val="none" w:sz="0" w:space="0" w:color="auto"/>
            <w:right w:val="none" w:sz="0" w:space="0" w:color="auto"/>
          </w:divBdr>
        </w:div>
        <w:div w:id="1521384781">
          <w:marLeft w:val="979"/>
          <w:marRight w:val="0"/>
          <w:marTop w:val="53"/>
          <w:marBottom w:val="0"/>
          <w:divBdr>
            <w:top w:val="none" w:sz="0" w:space="0" w:color="auto"/>
            <w:left w:val="none" w:sz="0" w:space="0" w:color="auto"/>
            <w:bottom w:val="none" w:sz="0" w:space="0" w:color="auto"/>
            <w:right w:val="none" w:sz="0" w:space="0" w:color="auto"/>
          </w:divBdr>
        </w:div>
        <w:div w:id="1193304285">
          <w:marLeft w:val="1267"/>
          <w:marRight w:val="0"/>
          <w:marTop w:val="48"/>
          <w:marBottom w:val="0"/>
          <w:divBdr>
            <w:top w:val="none" w:sz="0" w:space="0" w:color="auto"/>
            <w:left w:val="none" w:sz="0" w:space="0" w:color="auto"/>
            <w:bottom w:val="none" w:sz="0" w:space="0" w:color="auto"/>
            <w:right w:val="none" w:sz="0" w:space="0" w:color="auto"/>
          </w:divBdr>
        </w:div>
        <w:div w:id="218513414">
          <w:marLeft w:val="1267"/>
          <w:marRight w:val="0"/>
          <w:marTop w:val="48"/>
          <w:marBottom w:val="0"/>
          <w:divBdr>
            <w:top w:val="none" w:sz="0" w:space="0" w:color="auto"/>
            <w:left w:val="none" w:sz="0" w:space="0" w:color="auto"/>
            <w:bottom w:val="none" w:sz="0" w:space="0" w:color="auto"/>
            <w:right w:val="none" w:sz="0" w:space="0" w:color="auto"/>
          </w:divBdr>
        </w:div>
        <w:div w:id="266232593">
          <w:marLeft w:val="706"/>
          <w:marRight w:val="0"/>
          <w:marTop w:val="58"/>
          <w:marBottom w:val="0"/>
          <w:divBdr>
            <w:top w:val="none" w:sz="0" w:space="0" w:color="auto"/>
            <w:left w:val="none" w:sz="0" w:space="0" w:color="auto"/>
            <w:bottom w:val="none" w:sz="0" w:space="0" w:color="auto"/>
            <w:right w:val="none" w:sz="0" w:space="0" w:color="auto"/>
          </w:divBdr>
        </w:div>
        <w:div w:id="90248982">
          <w:marLeft w:val="979"/>
          <w:marRight w:val="0"/>
          <w:marTop w:val="48"/>
          <w:marBottom w:val="0"/>
          <w:divBdr>
            <w:top w:val="none" w:sz="0" w:space="0" w:color="auto"/>
            <w:left w:val="none" w:sz="0" w:space="0" w:color="auto"/>
            <w:bottom w:val="none" w:sz="0" w:space="0" w:color="auto"/>
            <w:right w:val="none" w:sz="0" w:space="0" w:color="auto"/>
          </w:divBdr>
        </w:div>
      </w:divsChild>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07625638">
      <w:bodyDiv w:val="1"/>
      <w:marLeft w:val="0"/>
      <w:marRight w:val="0"/>
      <w:marTop w:val="0"/>
      <w:marBottom w:val="0"/>
      <w:divBdr>
        <w:top w:val="none" w:sz="0" w:space="0" w:color="auto"/>
        <w:left w:val="none" w:sz="0" w:space="0" w:color="auto"/>
        <w:bottom w:val="none" w:sz="0" w:space="0" w:color="auto"/>
        <w:right w:val="none" w:sz="0" w:space="0" w:color="auto"/>
      </w:divBdr>
      <w:divsChild>
        <w:div w:id="1445029470">
          <w:marLeft w:val="418"/>
          <w:marRight w:val="0"/>
          <w:marTop w:val="67"/>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4904571">
      <w:bodyDiv w:val="1"/>
      <w:marLeft w:val="0"/>
      <w:marRight w:val="0"/>
      <w:marTop w:val="0"/>
      <w:marBottom w:val="0"/>
      <w:divBdr>
        <w:top w:val="none" w:sz="0" w:space="0" w:color="auto"/>
        <w:left w:val="none" w:sz="0" w:space="0" w:color="auto"/>
        <w:bottom w:val="none" w:sz="0" w:space="0" w:color="auto"/>
        <w:right w:val="none" w:sz="0" w:space="0" w:color="auto"/>
      </w:divBdr>
      <w:divsChild>
        <w:div w:id="1216311679">
          <w:marLeft w:val="706"/>
          <w:marRight w:val="0"/>
          <w:marTop w:val="58"/>
          <w:marBottom w:val="0"/>
          <w:divBdr>
            <w:top w:val="none" w:sz="0" w:space="0" w:color="auto"/>
            <w:left w:val="none" w:sz="0" w:space="0" w:color="auto"/>
            <w:bottom w:val="none" w:sz="0" w:space="0" w:color="auto"/>
            <w:right w:val="none" w:sz="0" w:space="0" w:color="auto"/>
          </w:divBdr>
        </w:div>
        <w:div w:id="1258518787">
          <w:marLeft w:val="706"/>
          <w:marRight w:val="0"/>
          <w:marTop w:val="58"/>
          <w:marBottom w:val="0"/>
          <w:divBdr>
            <w:top w:val="none" w:sz="0" w:space="0" w:color="auto"/>
            <w:left w:val="none" w:sz="0" w:space="0" w:color="auto"/>
            <w:bottom w:val="none" w:sz="0" w:space="0" w:color="auto"/>
            <w:right w:val="none" w:sz="0" w:space="0" w:color="auto"/>
          </w:divBdr>
        </w:div>
        <w:div w:id="1799954441">
          <w:marLeft w:val="706"/>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88743686">
          <w:marLeft w:val="27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1979264762">
          <w:marLeft w:val="547"/>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sChild>
    </w:div>
    <w:div w:id="1136725671">
      <w:bodyDiv w:val="1"/>
      <w:marLeft w:val="0"/>
      <w:marRight w:val="0"/>
      <w:marTop w:val="0"/>
      <w:marBottom w:val="0"/>
      <w:divBdr>
        <w:top w:val="none" w:sz="0" w:space="0" w:color="auto"/>
        <w:left w:val="none" w:sz="0" w:space="0" w:color="auto"/>
        <w:bottom w:val="none" w:sz="0" w:space="0" w:color="auto"/>
        <w:right w:val="none" w:sz="0" w:space="0" w:color="auto"/>
      </w:divBdr>
      <w:divsChild>
        <w:div w:id="353650446">
          <w:marLeft w:val="979"/>
          <w:marRight w:val="0"/>
          <w:marTop w:val="50"/>
          <w:marBottom w:val="0"/>
          <w:divBdr>
            <w:top w:val="none" w:sz="0" w:space="0" w:color="auto"/>
            <w:left w:val="none" w:sz="0" w:space="0" w:color="auto"/>
            <w:bottom w:val="none" w:sz="0" w:space="0" w:color="auto"/>
            <w:right w:val="none" w:sz="0" w:space="0" w:color="auto"/>
          </w:divBdr>
        </w:div>
        <w:div w:id="744107910">
          <w:marLeft w:val="979"/>
          <w:marRight w:val="0"/>
          <w:marTop w:val="50"/>
          <w:marBottom w:val="0"/>
          <w:divBdr>
            <w:top w:val="none" w:sz="0" w:space="0" w:color="auto"/>
            <w:left w:val="none" w:sz="0" w:space="0" w:color="auto"/>
            <w:bottom w:val="none" w:sz="0" w:space="0" w:color="auto"/>
            <w:right w:val="none" w:sz="0" w:space="0" w:color="auto"/>
          </w:divBdr>
        </w:div>
      </w:divsChild>
    </w:div>
    <w:div w:id="1146122986">
      <w:bodyDiv w:val="1"/>
      <w:marLeft w:val="0"/>
      <w:marRight w:val="0"/>
      <w:marTop w:val="0"/>
      <w:marBottom w:val="0"/>
      <w:divBdr>
        <w:top w:val="none" w:sz="0" w:space="0" w:color="auto"/>
        <w:left w:val="none" w:sz="0" w:space="0" w:color="auto"/>
        <w:bottom w:val="none" w:sz="0" w:space="0" w:color="auto"/>
        <w:right w:val="none" w:sz="0" w:space="0" w:color="auto"/>
      </w:divBdr>
      <w:divsChild>
        <w:div w:id="251864663">
          <w:marLeft w:val="1267"/>
          <w:marRight w:val="0"/>
          <w:marTop w:val="55"/>
          <w:marBottom w:val="0"/>
          <w:divBdr>
            <w:top w:val="none" w:sz="0" w:space="0" w:color="auto"/>
            <w:left w:val="none" w:sz="0" w:space="0" w:color="auto"/>
            <w:bottom w:val="none" w:sz="0" w:space="0" w:color="auto"/>
            <w:right w:val="none" w:sz="0" w:space="0" w:color="auto"/>
          </w:divBdr>
        </w:div>
        <w:div w:id="442769719">
          <w:marLeft w:val="1267"/>
          <w:marRight w:val="0"/>
          <w:marTop w:val="55"/>
          <w:marBottom w:val="0"/>
          <w:divBdr>
            <w:top w:val="none" w:sz="0" w:space="0" w:color="auto"/>
            <w:left w:val="none" w:sz="0" w:space="0" w:color="auto"/>
            <w:bottom w:val="none" w:sz="0" w:space="0" w:color="auto"/>
            <w:right w:val="none" w:sz="0" w:space="0" w:color="auto"/>
          </w:divBdr>
        </w:div>
        <w:div w:id="443619281">
          <w:marLeft w:val="1267"/>
          <w:marRight w:val="0"/>
          <w:marTop w:val="53"/>
          <w:marBottom w:val="0"/>
          <w:divBdr>
            <w:top w:val="none" w:sz="0" w:space="0" w:color="auto"/>
            <w:left w:val="none" w:sz="0" w:space="0" w:color="auto"/>
            <w:bottom w:val="none" w:sz="0" w:space="0" w:color="auto"/>
            <w:right w:val="none" w:sz="0" w:space="0" w:color="auto"/>
          </w:divBdr>
        </w:div>
      </w:divsChild>
    </w:div>
    <w:div w:id="1152675663">
      <w:bodyDiv w:val="1"/>
      <w:marLeft w:val="0"/>
      <w:marRight w:val="0"/>
      <w:marTop w:val="0"/>
      <w:marBottom w:val="0"/>
      <w:divBdr>
        <w:top w:val="none" w:sz="0" w:space="0" w:color="auto"/>
        <w:left w:val="none" w:sz="0" w:space="0" w:color="auto"/>
        <w:bottom w:val="none" w:sz="0" w:space="0" w:color="auto"/>
        <w:right w:val="none" w:sz="0" w:space="0" w:color="auto"/>
      </w:divBdr>
      <w:divsChild>
        <w:div w:id="1175610426">
          <w:marLeft w:val="547"/>
          <w:marRight w:val="0"/>
          <w:marTop w:val="0"/>
          <w:marBottom w:val="0"/>
          <w:divBdr>
            <w:top w:val="none" w:sz="0" w:space="0" w:color="auto"/>
            <w:left w:val="none" w:sz="0" w:space="0" w:color="auto"/>
            <w:bottom w:val="none" w:sz="0" w:space="0" w:color="auto"/>
            <w:right w:val="none" w:sz="0" w:space="0" w:color="auto"/>
          </w:divBdr>
        </w:div>
        <w:div w:id="1307587807">
          <w:marLeft w:val="1166"/>
          <w:marRight w:val="0"/>
          <w:marTop w:val="0"/>
          <w:marBottom w:val="0"/>
          <w:divBdr>
            <w:top w:val="none" w:sz="0" w:space="0" w:color="auto"/>
            <w:left w:val="none" w:sz="0" w:space="0" w:color="auto"/>
            <w:bottom w:val="none" w:sz="0" w:space="0" w:color="auto"/>
            <w:right w:val="none" w:sz="0" w:space="0" w:color="auto"/>
          </w:divBdr>
        </w:div>
        <w:div w:id="473331481">
          <w:marLeft w:val="1800"/>
          <w:marRight w:val="0"/>
          <w:marTop w:val="0"/>
          <w:marBottom w:val="0"/>
          <w:divBdr>
            <w:top w:val="none" w:sz="0" w:space="0" w:color="auto"/>
            <w:left w:val="none" w:sz="0" w:space="0" w:color="auto"/>
            <w:bottom w:val="none" w:sz="0" w:space="0" w:color="auto"/>
            <w:right w:val="none" w:sz="0" w:space="0" w:color="auto"/>
          </w:divBdr>
        </w:div>
        <w:div w:id="1956936942">
          <w:marLeft w:val="1166"/>
          <w:marRight w:val="0"/>
          <w:marTop w:val="0"/>
          <w:marBottom w:val="0"/>
          <w:divBdr>
            <w:top w:val="none" w:sz="0" w:space="0" w:color="auto"/>
            <w:left w:val="none" w:sz="0" w:space="0" w:color="auto"/>
            <w:bottom w:val="none" w:sz="0" w:space="0" w:color="auto"/>
            <w:right w:val="none" w:sz="0" w:space="0" w:color="auto"/>
          </w:divBdr>
        </w:div>
        <w:div w:id="159777128">
          <w:marLeft w:val="1800"/>
          <w:marRight w:val="0"/>
          <w:marTop w:val="0"/>
          <w:marBottom w:val="0"/>
          <w:divBdr>
            <w:top w:val="none" w:sz="0" w:space="0" w:color="auto"/>
            <w:left w:val="none" w:sz="0" w:space="0" w:color="auto"/>
            <w:bottom w:val="none" w:sz="0" w:space="0" w:color="auto"/>
            <w:right w:val="none" w:sz="0" w:space="0" w:color="auto"/>
          </w:divBdr>
        </w:div>
        <w:div w:id="206454306">
          <w:marLeft w:val="1166"/>
          <w:marRight w:val="0"/>
          <w:marTop w:val="0"/>
          <w:marBottom w:val="0"/>
          <w:divBdr>
            <w:top w:val="none" w:sz="0" w:space="0" w:color="auto"/>
            <w:left w:val="none" w:sz="0" w:space="0" w:color="auto"/>
            <w:bottom w:val="none" w:sz="0" w:space="0" w:color="auto"/>
            <w:right w:val="none" w:sz="0" w:space="0" w:color="auto"/>
          </w:divBdr>
        </w:div>
        <w:div w:id="2037660370">
          <w:marLeft w:val="1800"/>
          <w:marRight w:val="0"/>
          <w:marTop w:val="0"/>
          <w:marBottom w:val="0"/>
          <w:divBdr>
            <w:top w:val="none" w:sz="0" w:space="0" w:color="auto"/>
            <w:left w:val="none" w:sz="0" w:space="0" w:color="auto"/>
            <w:bottom w:val="none" w:sz="0" w:space="0" w:color="auto"/>
            <w:right w:val="none" w:sz="0" w:space="0" w:color="auto"/>
          </w:divBdr>
        </w:div>
        <w:div w:id="123234023">
          <w:marLeft w:val="1800"/>
          <w:marRight w:val="0"/>
          <w:marTop w:val="0"/>
          <w:marBottom w:val="0"/>
          <w:divBdr>
            <w:top w:val="none" w:sz="0" w:space="0" w:color="auto"/>
            <w:left w:val="none" w:sz="0" w:space="0" w:color="auto"/>
            <w:bottom w:val="none" w:sz="0" w:space="0" w:color="auto"/>
            <w:right w:val="none" w:sz="0" w:space="0" w:color="auto"/>
          </w:divBdr>
        </w:div>
        <w:div w:id="1760830002">
          <w:marLeft w:val="1800"/>
          <w:marRight w:val="0"/>
          <w:marTop w:val="0"/>
          <w:marBottom w:val="0"/>
          <w:divBdr>
            <w:top w:val="none" w:sz="0" w:space="0" w:color="auto"/>
            <w:left w:val="none" w:sz="0" w:space="0" w:color="auto"/>
            <w:bottom w:val="none" w:sz="0" w:space="0" w:color="auto"/>
            <w:right w:val="none" w:sz="0" w:space="0" w:color="auto"/>
          </w:divBdr>
        </w:div>
        <w:div w:id="479808799">
          <w:marLeft w:val="1800"/>
          <w:marRight w:val="0"/>
          <w:marTop w:val="0"/>
          <w:marBottom w:val="0"/>
          <w:divBdr>
            <w:top w:val="none" w:sz="0" w:space="0" w:color="auto"/>
            <w:left w:val="none" w:sz="0" w:space="0" w:color="auto"/>
            <w:bottom w:val="none" w:sz="0" w:space="0" w:color="auto"/>
            <w:right w:val="none" w:sz="0" w:space="0" w:color="auto"/>
          </w:divBdr>
        </w:div>
        <w:div w:id="1473478147">
          <w:marLeft w:val="1166"/>
          <w:marRight w:val="0"/>
          <w:marTop w:val="0"/>
          <w:marBottom w:val="0"/>
          <w:divBdr>
            <w:top w:val="none" w:sz="0" w:space="0" w:color="auto"/>
            <w:left w:val="none" w:sz="0" w:space="0" w:color="auto"/>
            <w:bottom w:val="none" w:sz="0" w:space="0" w:color="auto"/>
            <w:right w:val="none" w:sz="0" w:space="0" w:color="auto"/>
          </w:divBdr>
        </w:div>
        <w:div w:id="1482119311">
          <w:marLeft w:val="1800"/>
          <w:marRight w:val="0"/>
          <w:marTop w:val="0"/>
          <w:marBottom w:val="0"/>
          <w:divBdr>
            <w:top w:val="none" w:sz="0" w:space="0" w:color="auto"/>
            <w:left w:val="none" w:sz="0" w:space="0" w:color="auto"/>
            <w:bottom w:val="none" w:sz="0" w:space="0" w:color="auto"/>
            <w:right w:val="none" w:sz="0" w:space="0" w:color="auto"/>
          </w:divBdr>
        </w:div>
        <w:div w:id="1587114297">
          <w:marLeft w:val="547"/>
          <w:marRight w:val="0"/>
          <w:marTop w:val="0"/>
          <w:marBottom w:val="0"/>
          <w:divBdr>
            <w:top w:val="none" w:sz="0" w:space="0" w:color="auto"/>
            <w:left w:val="none" w:sz="0" w:space="0" w:color="auto"/>
            <w:bottom w:val="none" w:sz="0" w:space="0" w:color="auto"/>
            <w:right w:val="none" w:sz="0" w:space="0" w:color="auto"/>
          </w:divBdr>
        </w:div>
      </w:divsChild>
    </w:div>
    <w:div w:id="1161189618">
      <w:bodyDiv w:val="1"/>
      <w:marLeft w:val="0"/>
      <w:marRight w:val="0"/>
      <w:marTop w:val="0"/>
      <w:marBottom w:val="0"/>
      <w:divBdr>
        <w:top w:val="none" w:sz="0" w:space="0" w:color="auto"/>
        <w:left w:val="none" w:sz="0" w:space="0" w:color="auto"/>
        <w:bottom w:val="none" w:sz="0" w:space="0" w:color="auto"/>
        <w:right w:val="none" w:sz="0" w:space="0" w:color="auto"/>
      </w:divBdr>
      <w:divsChild>
        <w:div w:id="1085570886">
          <w:marLeft w:val="979"/>
          <w:marRight w:val="0"/>
          <w:marTop w:val="67"/>
          <w:marBottom w:val="0"/>
          <w:divBdr>
            <w:top w:val="none" w:sz="0" w:space="0" w:color="auto"/>
            <w:left w:val="none" w:sz="0" w:space="0" w:color="auto"/>
            <w:bottom w:val="none" w:sz="0" w:space="0" w:color="auto"/>
            <w:right w:val="none" w:sz="0" w:space="0" w:color="auto"/>
          </w:divBdr>
        </w:div>
        <w:div w:id="112405794">
          <w:marLeft w:val="1267"/>
          <w:marRight w:val="0"/>
          <w:marTop w:val="65"/>
          <w:marBottom w:val="0"/>
          <w:divBdr>
            <w:top w:val="none" w:sz="0" w:space="0" w:color="auto"/>
            <w:left w:val="none" w:sz="0" w:space="0" w:color="auto"/>
            <w:bottom w:val="none" w:sz="0" w:space="0" w:color="auto"/>
            <w:right w:val="none" w:sz="0" w:space="0" w:color="auto"/>
          </w:divBdr>
        </w:div>
        <w:div w:id="114107656">
          <w:marLeft w:val="1267"/>
          <w:marRight w:val="0"/>
          <w:marTop w:val="65"/>
          <w:marBottom w:val="0"/>
          <w:divBdr>
            <w:top w:val="none" w:sz="0" w:space="0" w:color="auto"/>
            <w:left w:val="none" w:sz="0" w:space="0" w:color="auto"/>
            <w:bottom w:val="none" w:sz="0" w:space="0" w:color="auto"/>
            <w:right w:val="none" w:sz="0" w:space="0" w:color="auto"/>
          </w:divBdr>
        </w:div>
        <w:div w:id="1660042296">
          <w:marLeft w:val="979"/>
          <w:marRight w:val="0"/>
          <w:marTop w:val="67"/>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207306937">
          <w:marLeft w:val="706"/>
          <w:marRight w:val="0"/>
          <w:marTop w:val="43"/>
          <w:marBottom w:val="0"/>
          <w:divBdr>
            <w:top w:val="none" w:sz="0" w:space="0" w:color="auto"/>
            <w:left w:val="none" w:sz="0" w:space="0" w:color="auto"/>
            <w:bottom w:val="none" w:sz="0" w:space="0" w:color="auto"/>
            <w:right w:val="none" w:sz="0" w:space="0" w:color="auto"/>
          </w:divBdr>
        </w:div>
        <w:div w:id="1047147359">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284423">
      <w:bodyDiv w:val="1"/>
      <w:marLeft w:val="0"/>
      <w:marRight w:val="0"/>
      <w:marTop w:val="0"/>
      <w:marBottom w:val="0"/>
      <w:divBdr>
        <w:top w:val="none" w:sz="0" w:space="0" w:color="auto"/>
        <w:left w:val="none" w:sz="0" w:space="0" w:color="auto"/>
        <w:bottom w:val="none" w:sz="0" w:space="0" w:color="auto"/>
        <w:right w:val="none" w:sz="0" w:space="0" w:color="auto"/>
      </w:divBdr>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0490056">
      <w:bodyDiv w:val="1"/>
      <w:marLeft w:val="0"/>
      <w:marRight w:val="0"/>
      <w:marTop w:val="0"/>
      <w:marBottom w:val="0"/>
      <w:divBdr>
        <w:top w:val="none" w:sz="0" w:space="0" w:color="auto"/>
        <w:left w:val="none" w:sz="0" w:space="0" w:color="auto"/>
        <w:bottom w:val="none" w:sz="0" w:space="0" w:color="auto"/>
        <w:right w:val="none" w:sz="0" w:space="0" w:color="auto"/>
      </w:divBdr>
      <w:divsChild>
        <w:div w:id="1740515896">
          <w:marLeft w:val="1267"/>
          <w:marRight w:val="0"/>
          <w:marTop w:val="5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782118223">
          <w:marLeft w:val="547"/>
          <w:marRight w:val="0"/>
          <w:marTop w:val="0"/>
          <w:marBottom w:val="0"/>
          <w:divBdr>
            <w:top w:val="none" w:sz="0" w:space="0" w:color="auto"/>
            <w:left w:val="none" w:sz="0" w:space="0" w:color="auto"/>
            <w:bottom w:val="none" w:sz="0" w:space="0" w:color="auto"/>
            <w:right w:val="none" w:sz="0" w:space="0" w:color="auto"/>
          </w:divBdr>
        </w:div>
        <w:div w:id="837230626">
          <w:marLeft w:val="547"/>
          <w:marRight w:val="0"/>
          <w:marTop w:val="0"/>
          <w:marBottom w:val="0"/>
          <w:divBdr>
            <w:top w:val="none" w:sz="0" w:space="0" w:color="auto"/>
            <w:left w:val="none" w:sz="0" w:space="0" w:color="auto"/>
            <w:bottom w:val="none" w:sz="0" w:space="0" w:color="auto"/>
            <w:right w:val="none" w:sz="0" w:space="0" w:color="auto"/>
          </w:divBdr>
        </w:div>
      </w:divsChild>
    </w:div>
    <w:div w:id="1203980159">
      <w:bodyDiv w:val="1"/>
      <w:marLeft w:val="0"/>
      <w:marRight w:val="0"/>
      <w:marTop w:val="0"/>
      <w:marBottom w:val="0"/>
      <w:divBdr>
        <w:top w:val="none" w:sz="0" w:space="0" w:color="auto"/>
        <w:left w:val="none" w:sz="0" w:space="0" w:color="auto"/>
        <w:bottom w:val="none" w:sz="0" w:space="0" w:color="auto"/>
        <w:right w:val="none" w:sz="0" w:space="0" w:color="auto"/>
      </w:divBdr>
      <w:divsChild>
        <w:div w:id="1745640906">
          <w:marLeft w:val="979"/>
          <w:marRight w:val="0"/>
          <w:marTop w:val="58"/>
          <w:marBottom w:val="0"/>
          <w:divBdr>
            <w:top w:val="none" w:sz="0" w:space="0" w:color="auto"/>
            <w:left w:val="none" w:sz="0" w:space="0" w:color="auto"/>
            <w:bottom w:val="none" w:sz="0" w:space="0" w:color="auto"/>
            <w:right w:val="none" w:sz="0" w:space="0" w:color="auto"/>
          </w:divBdr>
        </w:div>
        <w:div w:id="225648732">
          <w:marLeft w:val="979"/>
          <w:marRight w:val="0"/>
          <w:marTop w:val="58"/>
          <w:marBottom w:val="0"/>
          <w:divBdr>
            <w:top w:val="none" w:sz="0" w:space="0" w:color="auto"/>
            <w:left w:val="none" w:sz="0" w:space="0" w:color="auto"/>
            <w:bottom w:val="none" w:sz="0" w:space="0" w:color="auto"/>
            <w:right w:val="none" w:sz="0" w:space="0" w:color="auto"/>
          </w:divBdr>
        </w:div>
        <w:div w:id="1744064299">
          <w:marLeft w:val="979"/>
          <w:marRight w:val="0"/>
          <w:marTop w:val="58"/>
          <w:marBottom w:val="0"/>
          <w:divBdr>
            <w:top w:val="none" w:sz="0" w:space="0" w:color="auto"/>
            <w:left w:val="none" w:sz="0" w:space="0" w:color="auto"/>
            <w:bottom w:val="none" w:sz="0" w:space="0" w:color="auto"/>
            <w:right w:val="none" w:sz="0" w:space="0" w:color="auto"/>
          </w:divBdr>
        </w:div>
      </w:divsChild>
    </w:div>
    <w:div w:id="1211111053">
      <w:bodyDiv w:val="1"/>
      <w:marLeft w:val="0"/>
      <w:marRight w:val="0"/>
      <w:marTop w:val="0"/>
      <w:marBottom w:val="0"/>
      <w:divBdr>
        <w:top w:val="none" w:sz="0" w:space="0" w:color="auto"/>
        <w:left w:val="none" w:sz="0" w:space="0" w:color="auto"/>
        <w:bottom w:val="none" w:sz="0" w:space="0" w:color="auto"/>
        <w:right w:val="none" w:sz="0" w:space="0" w:color="auto"/>
      </w:divBdr>
      <w:divsChild>
        <w:div w:id="1502548844">
          <w:marLeft w:val="547"/>
          <w:marRight w:val="0"/>
          <w:marTop w:val="0"/>
          <w:marBottom w:val="0"/>
          <w:divBdr>
            <w:top w:val="none" w:sz="0" w:space="0" w:color="auto"/>
            <w:left w:val="none" w:sz="0" w:space="0" w:color="auto"/>
            <w:bottom w:val="none" w:sz="0" w:space="0" w:color="auto"/>
            <w:right w:val="none" w:sz="0" w:space="0" w:color="auto"/>
          </w:divBdr>
        </w:div>
        <w:div w:id="747045185">
          <w:marLeft w:val="1166"/>
          <w:marRight w:val="0"/>
          <w:marTop w:val="0"/>
          <w:marBottom w:val="0"/>
          <w:divBdr>
            <w:top w:val="none" w:sz="0" w:space="0" w:color="auto"/>
            <w:left w:val="none" w:sz="0" w:space="0" w:color="auto"/>
            <w:bottom w:val="none" w:sz="0" w:space="0" w:color="auto"/>
            <w:right w:val="none" w:sz="0" w:space="0" w:color="auto"/>
          </w:divBdr>
        </w:div>
        <w:div w:id="997656495">
          <w:marLeft w:val="1800"/>
          <w:marRight w:val="0"/>
          <w:marTop w:val="0"/>
          <w:marBottom w:val="0"/>
          <w:divBdr>
            <w:top w:val="none" w:sz="0" w:space="0" w:color="auto"/>
            <w:left w:val="none" w:sz="0" w:space="0" w:color="auto"/>
            <w:bottom w:val="none" w:sz="0" w:space="0" w:color="auto"/>
            <w:right w:val="none" w:sz="0" w:space="0" w:color="auto"/>
          </w:divBdr>
        </w:div>
        <w:div w:id="112948827">
          <w:marLeft w:val="2520"/>
          <w:marRight w:val="0"/>
          <w:marTop w:val="0"/>
          <w:marBottom w:val="0"/>
          <w:divBdr>
            <w:top w:val="none" w:sz="0" w:space="0" w:color="auto"/>
            <w:left w:val="none" w:sz="0" w:space="0" w:color="auto"/>
            <w:bottom w:val="none" w:sz="0" w:space="0" w:color="auto"/>
            <w:right w:val="none" w:sz="0" w:space="0" w:color="auto"/>
          </w:divBdr>
        </w:div>
        <w:div w:id="128597059">
          <w:marLeft w:val="1166"/>
          <w:marRight w:val="0"/>
          <w:marTop w:val="0"/>
          <w:marBottom w:val="0"/>
          <w:divBdr>
            <w:top w:val="none" w:sz="0" w:space="0" w:color="auto"/>
            <w:left w:val="none" w:sz="0" w:space="0" w:color="auto"/>
            <w:bottom w:val="none" w:sz="0" w:space="0" w:color="auto"/>
            <w:right w:val="none" w:sz="0" w:space="0" w:color="auto"/>
          </w:divBdr>
        </w:div>
        <w:div w:id="145587253">
          <w:marLeft w:val="1800"/>
          <w:marRight w:val="0"/>
          <w:marTop w:val="0"/>
          <w:marBottom w:val="0"/>
          <w:divBdr>
            <w:top w:val="none" w:sz="0" w:space="0" w:color="auto"/>
            <w:left w:val="none" w:sz="0" w:space="0" w:color="auto"/>
            <w:bottom w:val="none" w:sz="0" w:space="0" w:color="auto"/>
            <w:right w:val="none" w:sz="0" w:space="0" w:color="auto"/>
          </w:divBdr>
        </w:div>
        <w:div w:id="1467317015">
          <w:marLeft w:val="1166"/>
          <w:marRight w:val="0"/>
          <w:marTop w:val="0"/>
          <w:marBottom w:val="0"/>
          <w:divBdr>
            <w:top w:val="none" w:sz="0" w:space="0" w:color="auto"/>
            <w:left w:val="none" w:sz="0" w:space="0" w:color="auto"/>
            <w:bottom w:val="none" w:sz="0" w:space="0" w:color="auto"/>
            <w:right w:val="none" w:sz="0" w:space="0" w:color="auto"/>
          </w:divBdr>
        </w:div>
        <w:div w:id="860626209">
          <w:marLeft w:val="1800"/>
          <w:marRight w:val="0"/>
          <w:marTop w:val="0"/>
          <w:marBottom w:val="0"/>
          <w:divBdr>
            <w:top w:val="none" w:sz="0" w:space="0" w:color="auto"/>
            <w:left w:val="none" w:sz="0" w:space="0" w:color="auto"/>
            <w:bottom w:val="none" w:sz="0" w:space="0" w:color="auto"/>
            <w:right w:val="none" w:sz="0" w:space="0" w:color="auto"/>
          </w:divBdr>
        </w:div>
        <w:div w:id="1757898595">
          <w:marLeft w:val="1166"/>
          <w:marRight w:val="0"/>
          <w:marTop w:val="0"/>
          <w:marBottom w:val="0"/>
          <w:divBdr>
            <w:top w:val="none" w:sz="0" w:space="0" w:color="auto"/>
            <w:left w:val="none" w:sz="0" w:space="0" w:color="auto"/>
            <w:bottom w:val="none" w:sz="0" w:space="0" w:color="auto"/>
            <w:right w:val="none" w:sz="0" w:space="0" w:color="auto"/>
          </w:divBdr>
        </w:div>
        <w:div w:id="1582174399">
          <w:marLeft w:val="547"/>
          <w:marRight w:val="0"/>
          <w:marTop w:val="0"/>
          <w:marBottom w:val="0"/>
          <w:divBdr>
            <w:top w:val="none" w:sz="0" w:space="0" w:color="auto"/>
            <w:left w:val="none" w:sz="0" w:space="0" w:color="auto"/>
            <w:bottom w:val="none" w:sz="0" w:space="0" w:color="auto"/>
            <w:right w:val="none" w:sz="0" w:space="0" w:color="auto"/>
          </w:divBdr>
        </w:div>
        <w:div w:id="666322727">
          <w:marLeft w:val="1166"/>
          <w:marRight w:val="0"/>
          <w:marTop w:val="0"/>
          <w:marBottom w:val="0"/>
          <w:divBdr>
            <w:top w:val="none" w:sz="0" w:space="0" w:color="auto"/>
            <w:left w:val="none" w:sz="0" w:space="0" w:color="auto"/>
            <w:bottom w:val="none" w:sz="0" w:space="0" w:color="auto"/>
            <w:right w:val="none" w:sz="0" w:space="0" w:color="auto"/>
          </w:divBdr>
        </w:div>
        <w:div w:id="304433420">
          <w:marLeft w:val="1800"/>
          <w:marRight w:val="0"/>
          <w:marTop w:val="0"/>
          <w:marBottom w:val="0"/>
          <w:divBdr>
            <w:top w:val="none" w:sz="0" w:space="0" w:color="auto"/>
            <w:left w:val="none" w:sz="0" w:space="0" w:color="auto"/>
            <w:bottom w:val="none" w:sz="0" w:space="0" w:color="auto"/>
            <w:right w:val="none" w:sz="0" w:space="0" w:color="auto"/>
          </w:divBdr>
        </w:div>
        <w:div w:id="618798405">
          <w:marLeft w:val="1166"/>
          <w:marRight w:val="0"/>
          <w:marTop w:val="0"/>
          <w:marBottom w:val="0"/>
          <w:divBdr>
            <w:top w:val="none" w:sz="0" w:space="0" w:color="auto"/>
            <w:left w:val="none" w:sz="0" w:space="0" w:color="auto"/>
            <w:bottom w:val="none" w:sz="0" w:space="0" w:color="auto"/>
            <w:right w:val="none" w:sz="0" w:space="0" w:color="auto"/>
          </w:divBdr>
        </w:div>
        <w:div w:id="80420011">
          <w:marLeft w:val="1800"/>
          <w:marRight w:val="0"/>
          <w:marTop w:val="0"/>
          <w:marBottom w:val="0"/>
          <w:divBdr>
            <w:top w:val="none" w:sz="0" w:space="0" w:color="auto"/>
            <w:left w:val="none" w:sz="0" w:space="0" w:color="auto"/>
            <w:bottom w:val="none" w:sz="0" w:space="0" w:color="auto"/>
            <w:right w:val="none" w:sz="0" w:space="0" w:color="auto"/>
          </w:divBdr>
        </w:div>
        <w:div w:id="1363240023">
          <w:marLeft w:val="1800"/>
          <w:marRight w:val="0"/>
          <w:marTop w:val="0"/>
          <w:marBottom w:val="0"/>
          <w:divBdr>
            <w:top w:val="none" w:sz="0" w:space="0" w:color="auto"/>
            <w:left w:val="none" w:sz="0" w:space="0" w:color="auto"/>
            <w:bottom w:val="none" w:sz="0" w:space="0" w:color="auto"/>
            <w:right w:val="none" w:sz="0" w:space="0" w:color="auto"/>
          </w:divBdr>
        </w:div>
        <w:div w:id="1642928558">
          <w:marLeft w:val="1166"/>
          <w:marRight w:val="0"/>
          <w:marTop w:val="0"/>
          <w:marBottom w:val="0"/>
          <w:divBdr>
            <w:top w:val="none" w:sz="0" w:space="0" w:color="auto"/>
            <w:left w:val="none" w:sz="0" w:space="0" w:color="auto"/>
            <w:bottom w:val="none" w:sz="0" w:space="0" w:color="auto"/>
            <w:right w:val="none" w:sz="0" w:space="0" w:color="auto"/>
          </w:divBdr>
        </w:div>
      </w:divsChild>
    </w:div>
    <w:div w:id="1212039855">
      <w:bodyDiv w:val="1"/>
      <w:marLeft w:val="0"/>
      <w:marRight w:val="0"/>
      <w:marTop w:val="0"/>
      <w:marBottom w:val="0"/>
      <w:divBdr>
        <w:top w:val="none" w:sz="0" w:space="0" w:color="auto"/>
        <w:left w:val="none" w:sz="0" w:space="0" w:color="auto"/>
        <w:bottom w:val="none" w:sz="0" w:space="0" w:color="auto"/>
        <w:right w:val="none" w:sz="0" w:space="0" w:color="auto"/>
      </w:divBdr>
      <w:divsChild>
        <w:div w:id="1892571548">
          <w:marLeft w:val="1800"/>
          <w:marRight w:val="0"/>
          <w:marTop w:val="0"/>
          <w:marBottom w:val="0"/>
          <w:divBdr>
            <w:top w:val="none" w:sz="0" w:space="0" w:color="auto"/>
            <w:left w:val="none" w:sz="0" w:space="0" w:color="auto"/>
            <w:bottom w:val="none" w:sz="0" w:space="0" w:color="auto"/>
            <w:right w:val="none" w:sz="0" w:space="0" w:color="auto"/>
          </w:divBdr>
        </w:div>
      </w:divsChild>
    </w:div>
    <w:div w:id="1212957223">
      <w:bodyDiv w:val="1"/>
      <w:marLeft w:val="0"/>
      <w:marRight w:val="0"/>
      <w:marTop w:val="0"/>
      <w:marBottom w:val="0"/>
      <w:divBdr>
        <w:top w:val="none" w:sz="0" w:space="0" w:color="auto"/>
        <w:left w:val="none" w:sz="0" w:space="0" w:color="auto"/>
        <w:bottom w:val="none" w:sz="0" w:space="0" w:color="auto"/>
        <w:right w:val="none" w:sz="0" w:space="0" w:color="auto"/>
      </w:divBdr>
      <w:divsChild>
        <w:div w:id="1970938926">
          <w:marLeft w:val="1267"/>
          <w:marRight w:val="0"/>
          <w:marTop w:val="0"/>
          <w:marBottom w:val="0"/>
          <w:divBdr>
            <w:top w:val="none" w:sz="0" w:space="0" w:color="auto"/>
            <w:left w:val="none" w:sz="0" w:space="0" w:color="auto"/>
            <w:bottom w:val="none" w:sz="0" w:space="0" w:color="auto"/>
            <w:right w:val="none" w:sz="0" w:space="0" w:color="auto"/>
          </w:divBdr>
        </w:div>
        <w:div w:id="1991207421">
          <w:marLeft w:val="1541"/>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828489">
      <w:bodyDiv w:val="1"/>
      <w:marLeft w:val="0"/>
      <w:marRight w:val="0"/>
      <w:marTop w:val="0"/>
      <w:marBottom w:val="0"/>
      <w:divBdr>
        <w:top w:val="none" w:sz="0" w:space="0" w:color="auto"/>
        <w:left w:val="none" w:sz="0" w:space="0" w:color="auto"/>
        <w:bottom w:val="none" w:sz="0" w:space="0" w:color="auto"/>
        <w:right w:val="none" w:sz="0" w:space="0" w:color="auto"/>
      </w:divBdr>
      <w:divsChild>
        <w:div w:id="558899581">
          <w:marLeft w:val="706"/>
          <w:marRight w:val="0"/>
          <w:marTop w:val="67"/>
          <w:marBottom w:val="0"/>
          <w:divBdr>
            <w:top w:val="none" w:sz="0" w:space="0" w:color="auto"/>
            <w:left w:val="none" w:sz="0" w:space="0" w:color="auto"/>
            <w:bottom w:val="none" w:sz="0" w:space="0" w:color="auto"/>
            <w:right w:val="none" w:sz="0" w:space="0" w:color="auto"/>
          </w:divBdr>
        </w:div>
      </w:divsChild>
    </w:div>
    <w:div w:id="1238250063">
      <w:bodyDiv w:val="1"/>
      <w:marLeft w:val="0"/>
      <w:marRight w:val="0"/>
      <w:marTop w:val="0"/>
      <w:marBottom w:val="0"/>
      <w:divBdr>
        <w:top w:val="none" w:sz="0" w:space="0" w:color="auto"/>
        <w:left w:val="none" w:sz="0" w:space="0" w:color="auto"/>
        <w:bottom w:val="none" w:sz="0" w:space="0" w:color="auto"/>
        <w:right w:val="none" w:sz="0" w:space="0" w:color="auto"/>
      </w:divBdr>
      <w:divsChild>
        <w:div w:id="1508523785">
          <w:marLeft w:val="979"/>
          <w:marRight w:val="0"/>
          <w:marTop w:val="58"/>
          <w:marBottom w:val="0"/>
          <w:divBdr>
            <w:top w:val="none" w:sz="0" w:space="0" w:color="auto"/>
            <w:left w:val="none" w:sz="0" w:space="0" w:color="auto"/>
            <w:bottom w:val="none" w:sz="0" w:space="0" w:color="auto"/>
            <w:right w:val="none" w:sz="0" w:space="0" w:color="auto"/>
          </w:divBdr>
        </w:div>
        <w:div w:id="1194611697">
          <w:marLeft w:val="979"/>
          <w:marRight w:val="0"/>
          <w:marTop w:val="58"/>
          <w:marBottom w:val="0"/>
          <w:divBdr>
            <w:top w:val="none" w:sz="0" w:space="0" w:color="auto"/>
            <w:left w:val="none" w:sz="0" w:space="0" w:color="auto"/>
            <w:bottom w:val="none" w:sz="0" w:space="0" w:color="auto"/>
            <w:right w:val="none" w:sz="0" w:space="0" w:color="auto"/>
          </w:divBdr>
        </w:div>
        <w:div w:id="1034620631">
          <w:marLeft w:val="1267"/>
          <w:marRight w:val="0"/>
          <w:marTop w:val="58"/>
          <w:marBottom w:val="0"/>
          <w:divBdr>
            <w:top w:val="none" w:sz="0" w:space="0" w:color="auto"/>
            <w:left w:val="none" w:sz="0" w:space="0" w:color="auto"/>
            <w:bottom w:val="none" w:sz="0" w:space="0" w:color="auto"/>
            <w:right w:val="none" w:sz="0" w:space="0" w:color="auto"/>
          </w:divBdr>
        </w:div>
        <w:div w:id="970935525">
          <w:marLeft w:val="1267"/>
          <w:marRight w:val="0"/>
          <w:marTop w:val="58"/>
          <w:marBottom w:val="0"/>
          <w:divBdr>
            <w:top w:val="none" w:sz="0" w:space="0" w:color="auto"/>
            <w:left w:val="none" w:sz="0" w:space="0" w:color="auto"/>
            <w:bottom w:val="none" w:sz="0" w:space="0" w:color="auto"/>
            <w:right w:val="none" w:sz="0" w:space="0" w:color="auto"/>
          </w:divBdr>
        </w:div>
        <w:div w:id="373425485">
          <w:marLeft w:val="1541"/>
          <w:marRight w:val="0"/>
          <w:marTop w:val="58"/>
          <w:marBottom w:val="0"/>
          <w:divBdr>
            <w:top w:val="none" w:sz="0" w:space="0" w:color="auto"/>
            <w:left w:val="none" w:sz="0" w:space="0" w:color="auto"/>
            <w:bottom w:val="none" w:sz="0" w:space="0" w:color="auto"/>
            <w:right w:val="none" w:sz="0" w:space="0" w:color="auto"/>
          </w:divBdr>
        </w:div>
        <w:div w:id="1847087974">
          <w:marLeft w:val="1973"/>
          <w:marRight w:val="0"/>
          <w:marTop w:val="58"/>
          <w:marBottom w:val="0"/>
          <w:divBdr>
            <w:top w:val="none" w:sz="0" w:space="0" w:color="auto"/>
            <w:left w:val="none" w:sz="0" w:space="0" w:color="auto"/>
            <w:bottom w:val="none" w:sz="0" w:space="0" w:color="auto"/>
            <w:right w:val="none" w:sz="0" w:space="0" w:color="auto"/>
          </w:divBdr>
        </w:div>
        <w:div w:id="748043834">
          <w:marLeft w:val="1541"/>
          <w:marRight w:val="0"/>
          <w:marTop w:val="58"/>
          <w:marBottom w:val="0"/>
          <w:divBdr>
            <w:top w:val="none" w:sz="0" w:space="0" w:color="auto"/>
            <w:left w:val="none" w:sz="0" w:space="0" w:color="auto"/>
            <w:bottom w:val="none" w:sz="0" w:space="0" w:color="auto"/>
            <w:right w:val="none" w:sz="0" w:space="0" w:color="auto"/>
          </w:divBdr>
        </w:div>
        <w:div w:id="47801188">
          <w:marLeft w:val="1973"/>
          <w:marRight w:val="0"/>
          <w:marTop w:val="58"/>
          <w:marBottom w:val="0"/>
          <w:divBdr>
            <w:top w:val="none" w:sz="0" w:space="0" w:color="auto"/>
            <w:left w:val="none" w:sz="0" w:space="0" w:color="auto"/>
            <w:bottom w:val="none" w:sz="0" w:space="0" w:color="auto"/>
            <w:right w:val="none" w:sz="0" w:space="0" w:color="auto"/>
          </w:divBdr>
        </w:div>
        <w:div w:id="1523670056">
          <w:marLeft w:val="1267"/>
          <w:marRight w:val="0"/>
          <w:marTop w:val="58"/>
          <w:marBottom w:val="0"/>
          <w:divBdr>
            <w:top w:val="none" w:sz="0" w:space="0" w:color="auto"/>
            <w:left w:val="none" w:sz="0" w:space="0" w:color="auto"/>
            <w:bottom w:val="none" w:sz="0" w:space="0" w:color="auto"/>
            <w:right w:val="none" w:sz="0" w:space="0" w:color="auto"/>
          </w:divBdr>
        </w:div>
        <w:div w:id="375391979">
          <w:marLeft w:val="1541"/>
          <w:marRight w:val="0"/>
          <w:marTop w:val="58"/>
          <w:marBottom w:val="0"/>
          <w:divBdr>
            <w:top w:val="none" w:sz="0" w:space="0" w:color="auto"/>
            <w:left w:val="none" w:sz="0" w:space="0" w:color="auto"/>
            <w:bottom w:val="none" w:sz="0" w:space="0" w:color="auto"/>
            <w:right w:val="none" w:sz="0" w:space="0" w:color="auto"/>
          </w:divBdr>
        </w:div>
        <w:div w:id="1290086425">
          <w:marLeft w:val="1541"/>
          <w:marRight w:val="0"/>
          <w:marTop w:val="58"/>
          <w:marBottom w:val="0"/>
          <w:divBdr>
            <w:top w:val="none" w:sz="0" w:space="0" w:color="auto"/>
            <w:left w:val="none" w:sz="0" w:space="0" w:color="auto"/>
            <w:bottom w:val="none" w:sz="0" w:space="0" w:color="auto"/>
            <w:right w:val="none" w:sz="0" w:space="0" w:color="auto"/>
          </w:divBdr>
        </w:div>
      </w:divsChild>
    </w:div>
    <w:div w:id="1243760424">
      <w:bodyDiv w:val="1"/>
      <w:marLeft w:val="0"/>
      <w:marRight w:val="0"/>
      <w:marTop w:val="0"/>
      <w:marBottom w:val="0"/>
      <w:divBdr>
        <w:top w:val="none" w:sz="0" w:space="0" w:color="auto"/>
        <w:left w:val="none" w:sz="0" w:space="0" w:color="auto"/>
        <w:bottom w:val="none" w:sz="0" w:space="0" w:color="auto"/>
        <w:right w:val="none" w:sz="0" w:space="0" w:color="auto"/>
      </w:divBdr>
      <w:divsChild>
        <w:div w:id="255287216">
          <w:marLeft w:val="979"/>
          <w:marRight w:val="0"/>
          <w:marTop w:val="58"/>
          <w:marBottom w:val="0"/>
          <w:divBdr>
            <w:top w:val="none" w:sz="0" w:space="0" w:color="auto"/>
            <w:left w:val="none" w:sz="0" w:space="0" w:color="auto"/>
            <w:bottom w:val="none" w:sz="0" w:space="0" w:color="auto"/>
            <w:right w:val="none" w:sz="0" w:space="0" w:color="auto"/>
          </w:divBdr>
        </w:div>
        <w:div w:id="1051072889">
          <w:marLeft w:val="1267"/>
          <w:marRight w:val="0"/>
          <w:marTop w:val="55"/>
          <w:marBottom w:val="0"/>
          <w:divBdr>
            <w:top w:val="none" w:sz="0" w:space="0" w:color="auto"/>
            <w:left w:val="none" w:sz="0" w:space="0" w:color="auto"/>
            <w:bottom w:val="none" w:sz="0" w:space="0" w:color="auto"/>
            <w:right w:val="none" w:sz="0" w:space="0" w:color="auto"/>
          </w:divBdr>
        </w:div>
      </w:divsChild>
    </w:div>
    <w:div w:id="1243878929">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117646153">
          <w:marLeft w:val="706"/>
          <w:marRight w:val="0"/>
          <w:marTop w:val="58"/>
          <w:marBottom w:val="0"/>
          <w:divBdr>
            <w:top w:val="none" w:sz="0" w:space="0" w:color="auto"/>
            <w:left w:val="none" w:sz="0" w:space="0" w:color="auto"/>
            <w:bottom w:val="none" w:sz="0" w:space="0" w:color="auto"/>
            <w:right w:val="none" w:sz="0" w:space="0" w:color="auto"/>
          </w:divBdr>
        </w:div>
        <w:div w:id="783036869">
          <w:marLeft w:val="706"/>
          <w:marRight w:val="0"/>
          <w:marTop w:val="58"/>
          <w:marBottom w:val="0"/>
          <w:divBdr>
            <w:top w:val="none" w:sz="0" w:space="0" w:color="auto"/>
            <w:left w:val="none" w:sz="0" w:space="0" w:color="auto"/>
            <w:bottom w:val="none" w:sz="0" w:space="0" w:color="auto"/>
            <w:right w:val="none" w:sz="0" w:space="0" w:color="auto"/>
          </w:divBdr>
        </w:div>
      </w:divsChild>
    </w:div>
    <w:div w:id="1260483440">
      <w:bodyDiv w:val="1"/>
      <w:marLeft w:val="0"/>
      <w:marRight w:val="0"/>
      <w:marTop w:val="0"/>
      <w:marBottom w:val="0"/>
      <w:divBdr>
        <w:top w:val="none" w:sz="0" w:space="0" w:color="auto"/>
        <w:left w:val="none" w:sz="0" w:space="0" w:color="auto"/>
        <w:bottom w:val="none" w:sz="0" w:space="0" w:color="auto"/>
        <w:right w:val="none" w:sz="0" w:space="0" w:color="auto"/>
      </w:divBdr>
    </w:div>
    <w:div w:id="1265462006">
      <w:bodyDiv w:val="1"/>
      <w:marLeft w:val="0"/>
      <w:marRight w:val="0"/>
      <w:marTop w:val="0"/>
      <w:marBottom w:val="0"/>
      <w:divBdr>
        <w:top w:val="none" w:sz="0" w:space="0" w:color="auto"/>
        <w:left w:val="none" w:sz="0" w:space="0" w:color="auto"/>
        <w:bottom w:val="none" w:sz="0" w:space="0" w:color="auto"/>
        <w:right w:val="none" w:sz="0" w:space="0" w:color="auto"/>
      </w:divBdr>
      <w:divsChild>
        <w:div w:id="253784667">
          <w:marLeft w:val="547"/>
          <w:marRight w:val="0"/>
          <w:marTop w:val="0"/>
          <w:marBottom w:val="0"/>
          <w:divBdr>
            <w:top w:val="none" w:sz="0" w:space="0" w:color="auto"/>
            <w:left w:val="none" w:sz="0" w:space="0" w:color="auto"/>
            <w:bottom w:val="none" w:sz="0" w:space="0" w:color="auto"/>
            <w:right w:val="none" w:sz="0" w:space="0" w:color="auto"/>
          </w:divBdr>
        </w:div>
        <w:div w:id="1823160551">
          <w:marLeft w:val="1166"/>
          <w:marRight w:val="0"/>
          <w:marTop w:val="0"/>
          <w:marBottom w:val="0"/>
          <w:divBdr>
            <w:top w:val="none" w:sz="0" w:space="0" w:color="auto"/>
            <w:left w:val="none" w:sz="0" w:space="0" w:color="auto"/>
            <w:bottom w:val="none" w:sz="0" w:space="0" w:color="auto"/>
            <w:right w:val="none" w:sz="0" w:space="0" w:color="auto"/>
          </w:divBdr>
        </w:div>
        <w:div w:id="1864781544">
          <w:marLeft w:val="1166"/>
          <w:marRight w:val="0"/>
          <w:marTop w:val="0"/>
          <w:marBottom w:val="0"/>
          <w:divBdr>
            <w:top w:val="none" w:sz="0" w:space="0" w:color="auto"/>
            <w:left w:val="none" w:sz="0" w:space="0" w:color="auto"/>
            <w:bottom w:val="none" w:sz="0" w:space="0" w:color="auto"/>
            <w:right w:val="none" w:sz="0" w:space="0" w:color="auto"/>
          </w:divBdr>
        </w:div>
        <w:div w:id="666783808">
          <w:marLeft w:val="1166"/>
          <w:marRight w:val="0"/>
          <w:marTop w:val="0"/>
          <w:marBottom w:val="0"/>
          <w:divBdr>
            <w:top w:val="none" w:sz="0" w:space="0" w:color="auto"/>
            <w:left w:val="none" w:sz="0" w:space="0" w:color="auto"/>
            <w:bottom w:val="none" w:sz="0" w:space="0" w:color="auto"/>
            <w:right w:val="none" w:sz="0" w:space="0" w:color="auto"/>
          </w:divBdr>
        </w:div>
        <w:div w:id="889997688">
          <w:marLeft w:val="1166"/>
          <w:marRight w:val="0"/>
          <w:marTop w:val="0"/>
          <w:marBottom w:val="0"/>
          <w:divBdr>
            <w:top w:val="none" w:sz="0" w:space="0" w:color="auto"/>
            <w:left w:val="none" w:sz="0" w:space="0" w:color="auto"/>
            <w:bottom w:val="none" w:sz="0" w:space="0" w:color="auto"/>
            <w:right w:val="none" w:sz="0" w:space="0" w:color="auto"/>
          </w:divBdr>
        </w:div>
        <w:div w:id="408115315">
          <w:marLeft w:val="1166"/>
          <w:marRight w:val="0"/>
          <w:marTop w:val="0"/>
          <w:marBottom w:val="0"/>
          <w:divBdr>
            <w:top w:val="none" w:sz="0" w:space="0" w:color="auto"/>
            <w:left w:val="none" w:sz="0" w:space="0" w:color="auto"/>
            <w:bottom w:val="none" w:sz="0" w:space="0" w:color="auto"/>
            <w:right w:val="none" w:sz="0" w:space="0" w:color="auto"/>
          </w:divBdr>
        </w:div>
        <w:div w:id="467671185">
          <w:marLeft w:val="1166"/>
          <w:marRight w:val="0"/>
          <w:marTop w:val="0"/>
          <w:marBottom w:val="0"/>
          <w:divBdr>
            <w:top w:val="none" w:sz="0" w:space="0" w:color="auto"/>
            <w:left w:val="none" w:sz="0" w:space="0" w:color="auto"/>
            <w:bottom w:val="none" w:sz="0" w:space="0" w:color="auto"/>
            <w:right w:val="none" w:sz="0" w:space="0" w:color="auto"/>
          </w:divBdr>
        </w:div>
        <w:div w:id="162623756">
          <w:marLeft w:val="1166"/>
          <w:marRight w:val="0"/>
          <w:marTop w:val="0"/>
          <w:marBottom w:val="0"/>
          <w:divBdr>
            <w:top w:val="none" w:sz="0" w:space="0" w:color="auto"/>
            <w:left w:val="none" w:sz="0" w:space="0" w:color="auto"/>
            <w:bottom w:val="none" w:sz="0" w:space="0" w:color="auto"/>
            <w:right w:val="none" w:sz="0" w:space="0" w:color="auto"/>
          </w:divBdr>
        </w:div>
        <w:div w:id="1499079750">
          <w:marLeft w:val="1166"/>
          <w:marRight w:val="0"/>
          <w:marTop w:val="0"/>
          <w:marBottom w:val="0"/>
          <w:divBdr>
            <w:top w:val="none" w:sz="0" w:space="0" w:color="auto"/>
            <w:left w:val="none" w:sz="0" w:space="0" w:color="auto"/>
            <w:bottom w:val="none" w:sz="0" w:space="0" w:color="auto"/>
            <w:right w:val="none" w:sz="0" w:space="0" w:color="auto"/>
          </w:divBdr>
        </w:div>
        <w:div w:id="1419138730">
          <w:marLeft w:val="547"/>
          <w:marRight w:val="0"/>
          <w:marTop w:val="0"/>
          <w:marBottom w:val="0"/>
          <w:divBdr>
            <w:top w:val="none" w:sz="0" w:space="0" w:color="auto"/>
            <w:left w:val="none" w:sz="0" w:space="0" w:color="auto"/>
            <w:bottom w:val="none" w:sz="0" w:space="0" w:color="auto"/>
            <w:right w:val="none" w:sz="0" w:space="0" w:color="auto"/>
          </w:divBdr>
        </w:div>
      </w:divsChild>
    </w:div>
    <w:div w:id="1281960352">
      <w:bodyDiv w:val="1"/>
      <w:marLeft w:val="0"/>
      <w:marRight w:val="0"/>
      <w:marTop w:val="0"/>
      <w:marBottom w:val="0"/>
      <w:divBdr>
        <w:top w:val="none" w:sz="0" w:space="0" w:color="auto"/>
        <w:left w:val="none" w:sz="0" w:space="0" w:color="auto"/>
        <w:bottom w:val="none" w:sz="0" w:space="0" w:color="auto"/>
        <w:right w:val="none" w:sz="0" w:space="0" w:color="auto"/>
      </w:divBdr>
      <w:divsChild>
        <w:div w:id="1787314874">
          <w:marLeft w:val="979"/>
          <w:marRight w:val="0"/>
          <w:marTop w:val="67"/>
          <w:marBottom w:val="0"/>
          <w:divBdr>
            <w:top w:val="none" w:sz="0" w:space="0" w:color="auto"/>
            <w:left w:val="none" w:sz="0" w:space="0" w:color="auto"/>
            <w:bottom w:val="none" w:sz="0" w:space="0" w:color="auto"/>
            <w:right w:val="none" w:sz="0" w:space="0" w:color="auto"/>
          </w:divBdr>
        </w:div>
        <w:div w:id="1713727577">
          <w:marLeft w:val="1267"/>
          <w:marRight w:val="0"/>
          <w:marTop w:val="65"/>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2249101">
      <w:bodyDiv w:val="1"/>
      <w:marLeft w:val="0"/>
      <w:marRight w:val="0"/>
      <w:marTop w:val="0"/>
      <w:marBottom w:val="0"/>
      <w:divBdr>
        <w:top w:val="none" w:sz="0" w:space="0" w:color="auto"/>
        <w:left w:val="none" w:sz="0" w:space="0" w:color="auto"/>
        <w:bottom w:val="none" w:sz="0" w:space="0" w:color="auto"/>
        <w:right w:val="none" w:sz="0" w:space="0" w:color="auto"/>
      </w:divBdr>
      <w:divsChild>
        <w:div w:id="1888569007">
          <w:marLeft w:val="547"/>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0265185">
      <w:bodyDiv w:val="1"/>
      <w:marLeft w:val="0"/>
      <w:marRight w:val="0"/>
      <w:marTop w:val="0"/>
      <w:marBottom w:val="0"/>
      <w:divBdr>
        <w:top w:val="none" w:sz="0" w:space="0" w:color="auto"/>
        <w:left w:val="none" w:sz="0" w:space="0" w:color="auto"/>
        <w:bottom w:val="none" w:sz="0" w:space="0" w:color="auto"/>
        <w:right w:val="none" w:sz="0" w:space="0" w:color="auto"/>
      </w:divBdr>
      <w:divsChild>
        <w:div w:id="366413142">
          <w:marLeft w:val="1166"/>
          <w:marRight w:val="0"/>
          <w:marTop w:val="0"/>
          <w:marBottom w:val="0"/>
          <w:divBdr>
            <w:top w:val="none" w:sz="0" w:space="0" w:color="auto"/>
            <w:left w:val="none" w:sz="0" w:space="0" w:color="auto"/>
            <w:bottom w:val="none" w:sz="0" w:space="0" w:color="auto"/>
            <w:right w:val="none" w:sz="0" w:space="0" w:color="auto"/>
          </w:divBdr>
        </w:div>
        <w:div w:id="382365709">
          <w:marLeft w:val="547"/>
          <w:marRight w:val="0"/>
          <w:marTop w:val="0"/>
          <w:marBottom w:val="0"/>
          <w:divBdr>
            <w:top w:val="none" w:sz="0" w:space="0" w:color="auto"/>
            <w:left w:val="none" w:sz="0" w:space="0" w:color="auto"/>
            <w:bottom w:val="none" w:sz="0" w:space="0" w:color="auto"/>
            <w:right w:val="none" w:sz="0" w:space="0" w:color="auto"/>
          </w:divBdr>
        </w:div>
        <w:div w:id="406608178">
          <w:marLeft w:val="547"/>
          <w:marRight w:val="0"/>
          <w:marTop w:val="0"/>
          <w:marBottom w:val="0"/>
          <w:divBdr>
            <w:top w:val="none" w:sz="0" w:space="0" w:color="auto"/>
            <w:left w:val="none" w:sz="0" w:space="0" w:color="auto"/>
            <w:bottom w:val="none" w:sz="0" w:space="0" w:color="auto"/>
            <w:right w:val="none" w:sz="0" w:space="0" w:color="auto"/>
          </w:divBdr>
        </w:div>
        <w:div w:id="886838073">
          <w:marLeft w:val="1166"/>
          <w:marRight w:val="0"/>
          <w:marTop w:val="0"/>
          <w:marBottom w:val="0"/>
          <w:divBdr>
            <w:top w:val="none" w:sz="0" w:space="0" w:color="auto"/>
            <w:left w:val="none" w:sz="0" w:space="0" w:color="auto"/>
            <w:bottom w:val="none" w:sz="0" w:space="0" w:color="auto"/>
            <w:right w:val="none" w:sz="0" w:space="0" w:color="auto"/>
          </w:divBdr>
        </w:div>
        <w:div w:id="942225861">
          <w:marLeft w:val="547"/>
          <w:marRight w:val="0"/>
          <w:marTop w:val="0"/>
          <w:marBottom w:val="0"/>
          <w:divBdr>
            <w:top w:val="none" w:sz="0" w:space="0" w:color="auto"/>
            <w:left w:val="none" w:sz="0" w:space="0" w:color="auto"/>
            <w:bottom w:val="none" w:sz="0" w:space="0" w:color="auto"/>
            <w:right w:val="none" w:sz="0" w:space="0" w:color="auto"/>
          </w:divBdr>
        </w:div>
      </w:divsChild>
    </w:div>
    <w:div w:id="1302345486">
      <w:bodyDiv w:val="1"/>
      <w:marLeft w:val="0"/>
      <w:marRight w:val="0"/>
      <w:marTop w:val="0"/>
      <w:marBottom w:val="0"/>
      <w:divBdr>
        <w:top w:val="none" w:sz="0" w:space="0" w:color="auto"/>
        <w:left w:val="none" w:sz="0" w:space="0" w:color="auto"/>
        <w:bottom w:val="none" w:sz="0" w:space="0" w:color="auto"/>
        <w:right w:val="none" w:sz="0" w:space="0" w:color="auto"/>
      </w:divBdr>
      <w:divsChild>
        <w:div w:id="714309179">
          <w:marLeft w:val="706"/>
          <w:marRight w:val="0"/>
          <w:marTop w:val="58"/>
          <w:marBottom w:val="0"/>
          <w:divBdr>
            <w:top w:val="none" w:sz="0" w:space="0" w:color="auto"/>
            <w:left w:val="none" w:sz="0" w:space="0" w:color="auto"/>
            <w:bottom w:val="none" w:sz="0" w:space="0" w:color="auto"/>
            <w:right w:val="none" w:sz="0" w:space="0" w:color="auto"/>
          </w:divBdr>
        </w:div>
        <w:div w:id="1591700048">
          <w:marLeft w:val="706"/>
          <w:marRight w:val="0"/>
          <w:marTop w:val="58"/>
          <w:marBottom w:val="0"/>
          <w:divBdr>
            <w:top w:val="none" w:sz="0" w:space="0" w:color="auto"/>
            <w:left w:val="none" w:sz="0" w:space="0" w:color="auto"/>
            <w:bottom w:val="none" w:sz="0" w:space="0" w:color="auto"/>
            <w:right w:val="none" w:sz="0" w:space="0" w:color="auto"/>
          </w:divBdr>
        </w:div>
        <w:div w:id="1033263460">
          <w:marLeft w:val="706"/>
          <w:marRight w:val="0"/>
          <w:marTop w:val="58"/>
          <w:marBottom w:val="0"/>
          <w:divBdr>
            <w:top w:val="none" w:sz="0" w:space="0" w:color="auto"/>
            <w:left w:val="none" w:sz="0" w:space="0" w:color="auto"/>
            <w:bottom w:val="none" w:sz="0" w:space="0" w:color="auto"/>
            <w:right w:val="none" w:sz="0" w:space="0" w:color="auto"/>
          </w:divBdr>
        </w:div>
        <w:div w:id="1345746810">
          <w:marLeft w:val="979"/>
          <w:marRight w:val="0"/>
          <w:marTop w:val="58"/>
          <w:marBottom w:val="0"/>
          <w:divBdr>
            <w:top w:val="none" w:sz="0" w:space="0" w:color="auto"/>
            <w:left w:val="none" w:sz="0" w:space="0" w:color="auto"/>
            <w:bottom w:val="none" w:sz="0" w:space="0" w:color="auto"/>
            <w:right w:val="none" w:sz="0" w:space="0" w:color="auto"/>
          </w:divBdr>
        </w:div>
        <w:div w:id="1776057795">
          <w:marLeft w:val="1267"/>
          <w:marRight w:val="0"/>
          <w:marTop w:val="58"/>
          <w:marBottom w:val="0"/>
          <w:divBdr>
            <w:top w:val="none" w:sz="0" w:space="0" w:color="auto"/>
            <w:left w:val="none" w:sz="0" w:space="0" w:color="auto"/>
            <w:bottom w:val="none" w:sz="0" w:space="0" w:color="auto"/>
            <w:right w:val="none" w:sz="0" w:space="0" w:color="auto"/>
          </w:divBdr>
        </w:div>
        <w:div w:id="1660886637">
          <w:marLeft w:val="979"/>
          <w:marRight w:val="0"/>
          <w:marTop w:val="58"/>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08775929">
      <w:bodyDiv w:val="1"/>
      <w:marLeft w:val="0"/>
      <w:marRight w:val="0"/>
      <w:marTop w:val="0"/>
      <w:marBottom w:val="0"/>
      <w:divBdr>
        <w:top w:val="none" w:sz="0" w:space="0" w:color="auto"/>
        <w:left w:val="none" w:sz="0" w:space="0" w:color="auto"/>
        <w:bottom w:val="none" w:sz="0" w:space="0" w:color="auto"/>
        <w:right w:val="none" w:sz="0" w:space="0" w:color="auto"/>
      </w:divBdr>
    </w:div>
    <w:div w:id="1310746252">
      <w:bodyDiv w:val="1"/>
      <w:marLeft w:val="0"/>
      <w:marRight w:val="0"/>
      <w:marTop w:val="0"/>
      <w:marBottom w:val="0"/>
      <w:divBdr>
        <w:top w:val="none" w:sz="0" w:space="0" w:color="auto"/>
        <w:left w:val="none" w:sz="0" w:space="0" w:color="auto"/>
        <w:bottom w:val="none" w:sz="0" w:space="0" w:color="auto"/>
        <w:right w:val="none" w:sz="0" w:space="0" w:color="auto"/>
      </w:divBdr>
    </w:div>
    <w:div w:id="1310934915">
      <w:bodyDiv w:val="1"/>
      <w:marLeft w:val="0"/>
      <w:marRight w:val="0"/>
      <w:marTop w:val="0"/>
      <w:marBottom w:val="0"/>
      <w:divBdr>
        <w:top w:val="none" w:sz="0" w:space="0" w:color="auto"/>
        <w:left w:val="none" w:sz="0" w:space="0" w:color="auto"/>
        <w:bottom w:val="none" w:sz="0" w:space="0" w:color="auto"/>
        <w:right w:val="none" w:sz="0" w:space="0" w:color="auto"/>
      </w:divBdr>
    </w:div>
    <w:div w:id="1314140711">
      <w:bodyDiv w:val="1"/>
      <w:marLeft w:val="0"/>
      <w:marRight w:val="0"/>
      <w:marTop w:val="0"/>
      <w:marBottom w:val="0"/>
      <w:divBdr>
        <w:top w:val="none" w:sz="0" w:space="0" w:color="auto"/>
        <w:left w:val="none" w:sz="0" w:space="0" w:color="auto"/>
        <w:bottom w:val="none" w:sz="0" w:space="0" w:color="auto"/>
        <w:right w:val="none" w:sz="0" w:space="0" w:color="auto"/>
      </w:divBdr>
      <w:divsChild>
        <w:div w:id="176623055">
          <w:marLeft w:val="547"/>
          <w:marRight w:val="0"/>
          <w:marTop w:val="0"/>
          <w:marBottom w:val="0"/>
          <w:divBdr>
            <w:top w:val="none" w:sz="0" w:space="0" w:color="auto"/>
            <w:left w:val="none" w:sz="0" w:space="0" w:color="auto"/>
            <w:bottom w:val="none" w:sz="0" w:space="0" w:color="auto"/>
            <w:right w:val="none" w:sz="0" w:space="0" w:color="auto"/>
          </w:divBdr>
        </w:div>
        <w:div w:id="759331961">
          <w:marLeft w:val="1166"/>
          <w:marRight w:val="0"/>
          <w:marTop w:val="0"/>
          <w:marBottom w:val="0"/>
          <w:divBdr>
            <w:top w:val="none" w:sz="0" w:space="0" w:color="auto"/>
            <w:left w:val="none" w:sz="0" w:space="0" w:color="auto"/>
            <w:bottom w:val="none" w:sz="0" w:space="0" w:color="auto"/>
            <w:right w:val="none" w:sz="0" w:space="0" w:color="auto"/>
          </w:divBdr>
        </w:div>
        <w:div w:id="447555461">
          <w:marLeft w:val="1800"/>
          <w:marRight w:val="0"/>
          <w:marTop w:val="0"/>
          <w:marBottom w:val="0"/>
          <w:divBdr>
            <w:top w:val="none" w:sz="0" w:space="0" w:color="auto"/>
            <w:left w:val="none" w:sz="0" w:space="0" w:color="auto"/>
            <w:bottom w:val="none" w:sz="0" w:space="0" w:color="auto"/>
            <w:right w:val="none" w:sz="0" w:space="0" w:color="auto"/>
          </w:divBdr>
        </w:div>
        <w:div w:id="1541434231">
          <w:marLeft w:val="2520"/>
          <w:marRight w:val="0"/>
          <w:marTop w:val="0"/>
          <w:marBottom w:val="0"/>
          <w:divBdr>
            <w:top w:val="none" w:sz="0" w:space="0" w:color="auto"/>
            <w:left w:val="none" w:sz="0" w:space="0" w:color="auto"/>
            <w:bottom w:val="none" w:sz="0" w:space="0" w:color="auto"/>
            <w:right w:val="none" w:sz="0" w:space="0" w:color="auto"/>
          </w:divBdr>
        </w:div>
        <w:div w:id="1631982192">
          <w:marLeft w:val="1166"/>
          <w:marRight w:val="0"/>
          <w:marTop w:val="0"/>
          <w:marBottom w:val="0"/>
          <w:divBdr>
            <w:top w:val="none" w:sz="0" w:space="0" w:color="auto"/>
            <w:left w:val="none" w:sz="0" w:space="0" w:color="auto"/>
            <w:bottom w:val="none" w:sz="0" w:space="0" w:color="auto"/>
            <w:right w:val="none" w:sz="0" w:space="0" w:color="auto"/>
          </w:divBdr>
        </w:div>
        <w:div w:id="191385029">
          <w:marLeft w:val="1800"/>
          <w:marRight w:val="0"/>
          <w:marTop w:val="0"/>
          <w:marBottom w:val="0"/>
          <w:divBdr>
            <w:top w:val="none" w:sz="0" w:space="0" w:color="auto"/>
            <w:left w:val="none" w:sz="0" w:space="0" w:color="auto"/>
            <w:bottom w:val="none" w:sz="0" w:space="0" w:color="auto"/>
            <w:right w:val="none" w:sz="0" w:space="0" w:color="auto"/>
          </w:divBdr>
        </w:div>
        <w:div w:id="474223460">
          <w:marLeft w:val="1166"/>
          <w:marRight w:val="0"/>
          <w:marTop w:val="0"/>
          <w:marBottom w:val="0"/>
          <w:divBdr>
            <w:top w:val="none" w:sz="0" w:space="0" w:color="auto"/>
            <w:left w:val="none" w:sz="0" w:space="0" w:color="auto"/>
            <w:bottom w:val="none" w:sz="0" w:space="0" w:color="auto"/>
            <w:right w:val="none" w:sz="0" w:space="0" w:color="auto"/>
          </w:divBdr>
        </w:div>
        <w:div w:id="499276961">
          <w:marLeft w:val="1800"/>
          <w:marRight w:val="0"/>
          <w:marTop w:val="0"/>
          <w:marBottom w:val="0"/>
          <w:divBdr>
            <w:top w:val="none" w:sz="0" w:space="0" w:color="auto"/>
            <w:left w:val="none" w:sz="0" w:space="0" w:color="auto"/>
            <w:bottom w:val="none" w:sz="0" w:space="0" w:color="auto"/>
            <w:right w:val="none" w:sz="0" w:space="0" w:color="auto"/>
          </w:divBdr>
        </w:div>
        <w:div w:id="812676574">
          <w:marLeft w:val="1166"/>
          <w:marRight w:val="0"/>
          <w:marTop w:val="0"/>
          <w:marBottom w:val="0"/>
          <w:divBdr>
            <w:top w:val="none" w:sz="0" w:space="0" w:color="auto"/>
            <w:left w:val="none" w:sz="0" w:space="0" w:color="auto"/>
            <w:bottom w:val="none" w:sz="0" w:space="0" w:color="auto"/>
            <w:right w:val="none" w:sz="0" w:space="0" w:color="auto"/>
          </w:divBdr>
        </w:div>
        <w:div w:id="1972055656">
          <w:marLeft w:val="547"/>
          <w:marRight w:val="0"/>
          <w:marTop w:val="0"/>
          <w:marBottom w:val="0"/>
          <w:divBdr>
            <w:top w:val="none" w:sz="0" w:space="0" w:color="auto"/>
            <w:left w:val="none" w:sz="0" w:space="0" w:color="auto"/>
            <w:bottom w:val="none" w:sz="0" w:space="0" w:color="auto"/>
            <w:right w:val="none" w:sz="0" w:space="0" w:color="auto"/>
          </w:divBdr>
        </w:div>
        <w:div w:id="1246764916">
          <w:marLeft w:val="1166"/>
          <w:marRight w:val="0"/>
          <w:marTop w:val="0"/>
          <w:marBottom w:val="0"/>
          <w:divBdr>
            <w:top w:val="none" w:sz="0" w:space="0" w:color="auto"/>
            <w:left w:val="none" w:sz="0" w:space="0" w:color="auto"/>
            <w:bottom w:val="none" w:sz="0" w:space="0" w:color="auto"/>
            <w:right w:val="none" w:sz="0" w:space="0" w:color="auto"/>
          </w:divBdr>
        </w:div>
        <w:div w:id="1722441230">
          <w:marLeft w:val="1800"/>
          <w:marRight w:val="0"/>
          <w:marTop w:val="0"/>
          <w:marBottom w:val="0"/>
          <w:divBdr>
            <w:top w:val="none" w:sz="0" w:space="0" w:color="auto"/>
            <w:left w:val="none" w:sz="0" w:space="0" w:color="auto"/>
            <w:bottom w:val="none" w:sz="0" w:space="0" w:color="auto"/>
            <w:right w:val="none" w:sz="0" w:space="0" w:color="auto"/>
          </w:divBdr>
        </w:div>
        <w:div w:id="1892615643">
          <w:marLeft w:val="1166"/>
          <w:marRight w:val="0"/>
          <w:marTop w:val="0"/>
          <w:marBottom w:val="0"/>
          <w:divBdr>
            <w:top w:val="none" w:sz="0" w:space="0" w:color="auto"/>
            <w:left w:val="none" w:sz="0" w:space="0" w:color="auto"/>
            <w:bottom w:val="none" w:sz="0" w:space="0" w:color="auto"/>
            <w:right w:val="none" w:sz="0" w:space="0" w:color="auto"/>
          </w:divBdr>
        </w:div>
        <w:div w:id="1472478722">
          <w:marLeft w:val="1800"/>
          <w:marRight w:val="0"/>
          <w:marTop w:val="0"/>
          <w:marBottom w:val="0"/>
          <w:divBdr>
            <w:top w:val="none" w:sz="0" w:space="0" w:color="auto"/>
            <w:left w:val="none" w:sz="0" w:space="0" w:color="auto"/>
            <w:bottom w:val="none" w:sz="0" w:space="0" w:color="auto"/>
            <w:right w:val="none" w:sz="0" w:space="0" w:color="auto"/>
          </w:divBdr>
        </w:div>
        <w:div w:id="2066488135">
          <w:marLeft w:val="1800"/>
          <w:marRight w:val="0"/>
          <w:marTop w:val="0"/>
          <w:marBottom w:val="0"/>
          <w:divBdr>
            <w:top w:val="none" w:sz="0" w:space="0" w:color="auto"/>
            <w:left w:val="none" w:sz="0" w:space="0" w:color="auto"/>
            <w:bottom w:val="none" w:sz="0" w:space="0" w:color="auto"/>
            <w:right w:val="none" w:sz="0" w:space="0" w:color="auto"/>
          </w:divBdr>
        </w:div>
        <w:div w:id="1590969204">
          <w:marLeft w:val="1166"/>
          <w:marRight w:val="0"/>
          <w:marTop w:val="0"/>
          <w:marBottom w:val="0"/>
          <w:divBdr>
            <w:top w:val="none" w:sz="0" w:space="0" w:color="auto"/>
            <w:left w:val="none" w:sz="0" w:space="0" w:color="auto"/>
            <w:bottom w:val="none" w:sz="0" w:space="0" w:color="auto"/>
            <w:right w:val="none" w:sz="0" w:space="0" w:color="auto"/>
          </w:divBdr>
        </w:div>
      </w:divsChild>
    </w:div>
    <w:div w:id="1315720494">
      <w:bodyDiv w:val="1"/>
      <w:marLeft w:val="0"/>
      <w:marRight w:val="0"/>
      <w:marTop w:val="0"/>
      <w:marBottom w:val="0"/>
      <w:divBdr>
        <w:top w:val="none" w:sz="0" w:space="0" w:color="auto"/>
        <w:left w:val="none" w:sz="0" w:space="0" w:color="auto"/>
        <w:bottom w:val="none" w:sz="0" w:space="0" w:color="auto"/>
        <w:right w:val="none" w:sz="0" w:space="0" w:color="auto"/>
      </w:divBdr>
      <w:divsChild>
        <w:div w:id="516965399">
          <w:marLeft w:val="979"/>
          <w:marRight w:val="0"/>
          <w:marTop w:val="58"/>
          <w:marBottom w:val="0"/>
          <w:divBdr>
            <w:top w:val="none" w:sz="0" w:space="0" w:color="auto"/>
            <w:left w:val="none" w:sz="0" w:space="0" w:color="auto"/>
            <w:bottom w:val="none" w:sz="0" w:space="0" w:color="auto"/>
            <w:right w:val="none" w:sz="0" w:space="0" w:color="auto"/>
          </w:divBdr>
        </w:div>
      </w:divsChild>
    </w:div>
    <w:div w:id="1315914581">
      <w:bodyDiv w:val="1"/>
      <w:marLeft w:val="0"/>
      <w:marRight w:val="0"/>
      <w:marTop w:val="0"/>
      <w:marBottom w:val="0"/>
      <w:divBdr>
        <w:top w:val="none" w:sz="0" w:space="0" w:color="auto"/>
        <w:left w:val="none" w:sz="0" w:space="0" w:color="auto"/>
        <w:bottom w:val="none" w:sz="0" w:space="0" w:color="auto"/>
        <w:right w:val="none" w:sz="0" w:space="0" w:color="auto"/>
      </w:divBdr>
      <w:divsChild>
        <w:div w:id="1520464427">
          <w:marLeft w:val="979"/>
          <w:marRight w:val="0"/>
          <w:marTop w:val="67"/>
          <w:marBottom w:val="0"/>
          <w:divBdr>
            <w:top w:val="none" w:sz="0" w:space="0" w:color="auto"/>
            <w:left w:val="none" w:sz="0" w:space="0" w:color="auto"/>
            <w:bottom w:val="none" w:sz="0" w:space="0" w:color="auto"/>
            <w:right w:val="none" w:sz="0" w:space="0" w:color="auto"/>
          </w:divBdr>
        </w:div>
        <w:div w:id="1188711930">
          <w:marLeft w:val="1267"/>
          <w:marRight w:val="0"/>
          <w:marTop w:val="65"/>
          <w:marBottom w:val="0"/>
          <w:divBdr>
            <w:top w:val="none" w:sz="0" w:space="0" w:color="auto"/>
            <w:left w:val="none" w:sz="0" w:space="0" w:color="auto"/>
            <w:bottom w:val="none" w:sz="0" w:space="0" w:color="auto"/>
            <w:right w:val="none" w:sz="0" w:space="0" w:color="auto"/>
          </w:divBdr>
        </w:div>
        <w:div w:id="1477726078">
          <w:marLeft w:val="1267"/>
          <w:marRight w:val="0"/>
          <w:marTop w:val="65"/>
          <w:marBottom w:val="0"/>
          <w:divBdr>
            <w:top w:val="none" w:sz="0" w:space="0" w:color="auto"/>
            <w:left w:val="none" w:sz="0" w:space="0" w:color="auto"/>
            <w:bottom w:val="none" w:sz="0" w:space="0" w:color="auto"/>
            <w:right w:val="none" w:sz="0" w:space="0" w:color="auto"/>
          </w:divBdr>
        </w:div>
        <w:div w:id="251209522">
          <w:marLeft w:val="979"/>
          <w:marRight w:val="0"/>
          <w:marTop w:val="67"/>
          <w:marBottom w:val="0"/>
          <w:divBdr>
            <w:top w:val="none" w:sz="0" w:space="0" w:color="auto"/>
            <w:left w:val="none" w:sz="0" w:space="0" w:color="auto"/>
            <w:bottom w:val="none" w:sz="0" w:space="0" w:color="auto"/>
            <w:right w:val="none" w:sz="0" w:space="0" w:color="auto"/>
          </w:divBdr>
        </w:div>
      </w:divsChild>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23654525">
      <w:bodyDiv w:val="1"/>
      <w:marLeft w:val="0"/>
      <w:marRight w:val="0"/>
      <w:marTop w:val="0"/>
      <w:marBottom w:val="0"/>
      <w:divBdr>
        <w:top w:val="none" w:sz="0" w:space="0" w:color="auto"/>
        <w:left w:val="none" w:sz="0" w:space="0" w:color="auto"/>
        <w:bottom w:val="none" w:sz="0" w:space="0" w:color="auto"/>
        <w:right w:val="none" w:sz="0" w:space="0" w:color="auto"/>
      </w:divBdr>
    </w:div>
    <w:div w:id="1325208786">
      <w:bodyDiv w:val="1"/>
      <w:marLeft w:val="0"/>
      <w:marRight w:val="0"/>
      <w:marTop w:val="0"/>
      <w:marBottom w:val="0"/>
      <w:divBdr>
        <w:top w:val="none" w:sz="0" w:space="0" w:color="auto"/>
        <w:left w:val="none" w:sz="0" w:space="0" w:color="auto"/>
        <w:bottom w:val="none" w:sz="0" w:space="0" w:color="auto"/>
        <w:right w:val="none" w:sz="0" w:space="0" w:color="auto"/>
      </w:divBdr>
      <w:divsChild>
        <w:div w:id="1449549422">
          <w:marLeft w:val="706"/>
          <w:marRight w:val="0"/>
          <w:marTop w:val="58"/>
          <w:marBottom w:val="0"/>
          <w:divBdr>
            <w:top w:val="none" w:sz="0" w:space="0" w:color="auto"/>
            <w:left w:val="none" w:sz="0" w:space="0" w:color="auto"/>
            <w:bottom w:val="none" w:sz="0" w:space="0" w:color="auto"/>
            <w:right w:val="none" w:sz="0" w:space="0" w:color="auto"/>
          </w:divBdr>
        </w:div>
        <w:div w:id="1826892445">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1590602">
      <w:bodyDiv w:val="1"/>
      <w:marLeft w:val="0"/>
      <w:marRight w:val="0"/>
      <w:marTop w:val="0"/>
      <w:marBottom w:val="0"/>
      <w:divBdr>
        <w:top w:val="none" w:sz="0" w:space="0" w:color="auto"/>
        <w:left w:val="none" w:sz="0" w:space="0" w:color="auto"/>
        <w:bottom w:val="none" w:sz="0" w:space="0" w:color="auto"/>
        <w:right w:val="none" w:sz="0" w:space="0" w:color="auto"/>
      </w:divBdr>
      <w:divsChild>
        <w:div w:id="1722169837">
          <w:marLeft w:val="1267"/>
          <w:marRight w:val="0"/>
          <w:marTop w:val="5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260644087">
          <w:marLeft w:val="706"/>
          <w:marRight w:val="0"/>
          <w:marTop w:val="58"/>
          <w:marBottom w:val="0"/>
          <w:divBdr>
            <w:top w:val="none" w:sz="0" w:space="0" w:color="auto"/>
            <w:left w:val="none" w:sz="0" w:space="0" w:color="auto"/>
            <w:bottom w:val="none" w:sz="0" w:space="0" w:color="auto"/>
            <w:right w:val="none" w:sz="0" w:space="0" w:color="auto"/>
          </w:divBdr>
        </w:div>
        <w:div w:id="1805999170">
          <w:marLeft w:val="418"/>
          <w:marRight w:val="0"/>
          <w:marTop w:val="67"/>
          <w:marBottom w:val="0"/>
          <w:divBdr>
            <w:top w:val="none" w:sz="0" w:space="0" w:color="auto"/>
            <w:left w:val="none" w:sz="0" w:space="0" w:color="auto"/>
            <w:bottom w:val="none" w:sz="0" w:space="0" w:color="auto"/>
            <w:right w:val="none" w:sz="0" w:space="0" w:color="auto"/>
          </w:divBdr>
        </w:div>
      </w:divsChild>
    </w:div>
    <w:div w:id="1343556405">
      <w:bodyDiv w:val="1"/>
      <w:marLeft w:val="0"/>
      <w:marRight w:val="0"/>
      <w:marTop w:val="0"/>
      <w:marBottom w:val="0"/>
      <w:divBdr>
        <w:top w:val="none" w:sz="0" w:space="0" w:color="auto"/>
        <w:left w:val="none" w:sz="0" w:space="0" w:color="auto"/>
        <w:bottom w:val="none" w:sz="0" w:space="0" w:color="auto"/>
        <w:right w:val="none" w:sz="0" w:space="0" w:color="auto"/>
      </w:divBdr>
      <w:divsChild>
        <w:div w:id="88547896">
          <w:marLeft w:val="706"/>
          <w:marRight w:val="0"/>
          <w:marTop w:val="58"/>
          <w:marBottom w:val="0"/>
          <w:divBdr>
            <w:top w:val="none" w:sz="0" w:space="0" w:color="auto"/>
            <w:left w:val="none" w:sz="0" w:space="0" w:color="auto"/>
            <w:bottom w:val="none" w:sz="0" w:space="0" w:color="auto"/>
            <w:right w:val="none" w:sz="0" w:space="0" w:color="auto"/>
          </w:divBdr>
        </w:div>
        <w:div w:id="270741853">
          <w:marLeft w:val="706"/>
          <w:marRight w:val="0"/>
          <w:marTop w:val="58"/>
          <w:marBottom w:val="0"/>
          <w:divBdr>
            <w:top w:val="none" w:sz="0" w:space="0" w:color="auto"/>
            <w:left w:val="none" w:sz="0" w:space="0" w:color="auto"/>
            <w:bottom w:val="none" w:sz="0" w:space="0" w:color="auto"/>
            <w:right w:val="none" w:sz="0" w:space="0" w:color="auto"/>
          </w:divBdr>
        </w:div>
        <w:div w:id="1233006292">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142914">
      <w:bodyDiv w:val="1"/>
      <w:marLeft w:val="0"/>
      <w:marRight w:val="0"/>
      <w:marTop w:val="0"/>
      <w:marBottom w:val="0"/>
      <w:divBdr>
        <w:top w:val="none" w:sz="0" w:space="0" w:color="auto"/>
        <w:left w:val="none" w:sz="0" w:space="0" w:color="auto"/>
        <w:bottom w:val="none" w:sz="0" w:space="0" w:color="auto"/>
        <w:right w:val="none" w:sz="0" w:space="0" w:color="auto"/>
      </w:divBdr>
      <w:divsChild>
        <w:div w:id="2140027752">
          <w:marLeft w:val="706"/>
          <w:marRight w:val="0"/>
          <w:marTop w:val="67"/>
          <w:marBottom w:val="0"/>
          <w:divBdr>
            <w:top w:val="none" w:sz="0" w:space="0" w:color="auto"/>
            <w:left w:val="none" w:sz="0" w:space="0" w:color="auto"/>
            <w:bottom w:val="none" w:sz="0" w:space="0" w:color="auto"/>
            <w:right w:val="none" w:sz="0" w:space="0" w:color="auto"/>
          </w:divBdr>
        </w:div>
        <w:div w:id="784229636">
          <w:marLeft w:val="706"/>
          <w:marRight w:val="0"/>
          <w:marTop w:val="67"/>
          <w:marBottom w:val="0"/>
          <w:divBdr>
            <w:top w:val="none" w:sz="0" w:space="0" w:color="auto"/>
            <w:left w:val="none" w:sz="0" w:space="0" w:color="auto"/>
            <w:bottom w:val="none" w:sz="0" w:space="0" w:color="auto"/>
            <w:right w:val="none" w:sz="0" w:space="0" w:color="auto"/>
          </w:divBdr>
        </w:div>
        <w:div w:id="1120034248">
          <w:marLeft w:val="979"/>
          <w:marRight w:val="0"/>
          <w:marTop w:val="67"/>
          <w:marBottom w:val="0"/>
          <w:divBdr>
            <w:top w:val="none" w:sz="0" w:space="0" w:color="auto"/>
            <w:left w:val="none" w:sz="0" w:space="0" w:color="auto"/>
            <w:bottom w:val="none" w:sz="0" w:space="0" w:color="auto"/>
            <w:right w:val="none" w:sz="0" w:space="0" w:color="auto"/>
          </w:divBdr>
        </w:div>
        <w:div w:id="483202422">
          <w:marLeft w:val="979"/>
          <w:marRight w:val="0"/>
          <w:marTop w:val="67"/>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120771">
      <w:bodyDiv w:val="1"/>
      <w:marLeft w:val="0"/>
      <w:marRight w:val="0"/>
      <w:marTop w:val="0"/>
      <w:marBottom w:val="0"/>
      <w:divBdr>
        <w:top w:val="none" w:sz="0" w:space="0" w:color="auto"/>
        <w:left w:val="none" w:sz="0" w:space="0" w:color="auto"/>
        <w:bottom w:val="none" w:sz="0" w:space="0" w:color="auto"/>
        <w:right w:val="none" w:sz="0" w:space="0" w:color="auto"/>
      </w:divBdr>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750855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538664692">
          <w:marLeft w:val="547"/>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105667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1345199">
      <w:bodyDiv w:val="1"/>
      <w:marLeft w:val="0"/>
      <w:marRight w:val="0"/>
      <w:marTop w:val="0"/>
      <w:marBottom w:val="0"/>
      <w:divBdr>
        <w:top w:val="none" w:sz="0" w:space="0" w:color="auto"/>
        <w:left w:val="none" w:sz="0" w:space="0" w:color="auto"/>
        <w:bottom w:val="none" w:sz="0" w:space="0" w:color="auto"/>
        <w:right w:val="none" w:sz="0" w:space="0" w:color="auto"/>
      </w:divBdr>
      <w:divsChild>
        <w:div w:id="162622333">
          <w:marLeft w:val="1166"/>
          <w:marRight w:val="0"/>
          <w:marTop w:val="0"/>
          <w:marBottom w:val="0"/>
          <w:divBdr>
            <w:top w:val="none" w:sz="0" w:space="0" w:color="auto"/>
            <w:left w:val="none" w:sz="0" w:space="0" w:color="auto"/>
            <w:bottom w:val="none" w:sz="0" w:space="0" w:color="auto"/>
            <w:right w:val="none" w:sz="0" w:space="0" w:color="auto"/>
          </w:divBdr>
        </w:div>
        <w:div w:id="227422737">
          <w:marLeft w:val="1166"/>
          <w:marRight w:val="0"/>
          <w:marTop w:val="0"/>
          <w:marBottom w:val="0"/>
          <w:divBdr>
            <w:top w:val="none" w:sz="0" w:space="0" w:color="auto"/>
            <w:left w:val="none" w:sz="0" w:space="0" w:color="auto"/>
            <w:bottom w:val="none" w:sz="0" w:space="0" w:color="auto"/>
            <w:right w:val="none" w:sz="0" w:space="0" w:color="auto"/>
          </w:divBdr>
        </w:div>
        <w:div w:id="854424507">
          <w:marLeft w:val="547"/>
          <w:marRight w:val="0"/>
          <w:marTop w:val="0"/>
          <w:marBottom w:val="0"/>
          <w:divBdr>
            <w:top w:val="none" w:sz="0" w:space="0" w:color="auto"/>
            <w:left w:val="none" w:sz="0" w:space="0" w:color="auto"/>
            <w:bottom w:val="none" w:sz="0" w:space="0" w:color="auto"/>
            <w:right w:val="none" w:sz="0" w:space="0" w:color="auto"/>
          </w:divBdr>
        </w:div>
        <w:div w:id="1324233863">
          <w:marLeft w:val="1800"/>
          <w:marRight w:val="0"/>
          <w:marTop w:val="0"/>
          <w:marBottom w:val="0"/>
          <w:divBdr>
            <w:top w:val="none" w:sz="0" w:space="0" w:color="auto"/>
            <w:left w:val="none" w:sz="0" w:space="0" w:color="auto"/>
            <w:bottom w:val="none" w:sz="0" w:space="0" w:color="auto"/>
            <w:right w:val="none" w:sz="0" w:space="0" w:color="auto"/>
          </w:divBdr>
        </w:div>
        <w:div w:id="1579511236">
          <w:marLeft w:val="1166"/>
          <w:marRight w:val="0"/>
          <w:marTop w:val="0"/>
          <w:marBottom w:val="0"/>
          <w:divBdr>
            <w:top w:val="none" w:sz="0" w:space="0" w:color="auto"/>
            <w:left w:val="none" w:sz="0" w:space="0" w:color="auto"/>
            <w:bottom w:val="none" w:sz="0" w:space="0" w:color="auto"/>
            <w:right w:val="none" w:sz="0" w:space="0" w:color="auto"/>
          </w:divBdr>
        </w:div>
        <w:div w:id="1588028862">
          <w:marLeft w:val="1166"/>
          <w:marRight w:val="0"/>
          <w:marTop w:val="0"/>
          <w:marBottom w:val="0"/>
          <w:divBdr>
            <w:top w:val="none" w:sz="0" w:space="0" w:color="auto"/>
            <w:left w:val="none" w:sz="0" w:space="0" w:color="auto"/>
            <w:bottom w:val="none" w:sz="0" w:space="0" w:color="auto"/>
            <w:right w:val="none" w:sz="0" w:space="0" w:color="auto"/>
          </w:divBdr>
        </w:div>
        <w:div w:id="1831486921">
          <w:marLeft w:val="1166"/>
          <w:marRight w:val="0"/>
          <w:marTop w:val="0"/>
          <w:marBottom w:val="0"/>
          <w:divBdr>
            <w:top w:val="none" w:sz="0" w:space="0" w:color="auto"/>
            <w:left w:val="none" w:sz="0" w:space="0" w:color="auto"/>
            <w:bottom w:val="none" w:sz="0" w:space="0" w:color="auto"/>
            <w:right w:val="none" w:sz="0" w:space="0" w:color="auto"/>
          </w:divBdr>
        </w:div>
        <w:div w:id="1857112015">
          <w:marLeft w:val="547"/>
          <w:marRight w:val="0"/>
          <w:marTop w:val="0"/>
          <w:marBottom w:val="0"/>
          <w:divBdr>
            <w:top w:val="none" w:sz="0" w:space="0" w:color="auto"/>
            <w:left w:val="none" w:sz="0" w:space="0" w:color="auto"/>
            <w:bottom w:val="none" w:sz="0" w:space="0" w:color="auto"/>
            <w:right w:val="none" w:sz="0" w:space="0" w:color="auto"/>
          </w:divBdr>
        </w:div>
        <w:div w:id="1915167999">
          <w:marLeft w:val="1166"/>
          <w:marRight w:val="0"/>
          <w:marTop w:val="0"/>
          <w:marBottom w:val="0"/>
          <w:divBdr>
            <w:top w:val="none" w:sz="0" w:space="0" w:color="auto"/>
            <w:left w:val="none" w:sz="0" w:space="0" w:color="auto"/>
            <w:bottom w:val="none" w:sz="0" w:space="0" w:color="auto"/>
            <w:right w:val="none" w:sz="0" w:space="0" w:color="auto"/>
          </w:divBdr>
        </w:div>
        <w:div w:id="1927763186">
          <w:marLeft w:val="1800"/>
          <w:marRight w:val="0"/>
          <w:marTop w:val="0"/>
          <w:marBottom w:val="0"/>
          <w:divBdr>
            <w:top w:val="none" w:sz="0" w:space="0" w:color="auto"/>
            <w:left w:val="none" w:sz="0" w:space="0" w:color="auto"/>
            <w:bottom w:val="none" w:sz="0" w:space="0" w:color="auto"/>
            <w:right w:val="none" w:sz="0" w:space="0" w:color="auto"/>
          </w:divBdr>
        </w:div>
        <w:div w:id="1939749227">
          <w:marLeft w:val="547"/>
          <w:marRight w:val="0"/>
          <w:marTop w:val="0"/>
          <w:marBottom w:val="0"/>
          <w:divBdr>
            <w:top w:val="none" w:sz="0" w:space="0" w:color="auto"/>
            <w:left w:val="none" w:sz="0" w:space="0" w:color="auto"/>
            <w:bottom w:val="none" w:sz="0" w:space="0" w:color="auto"/>
            <w:right w:val="none" w:sz="0" w:space="0" w:color="auto"/>
          </w:divBdr>
        </w:div>
        <w:div w:id="1969237709">
          <w:marLeft w:val="1166"/>
          <w:marRight w:val="0"/>
          <w:marTop w:val="0"/>
          <w:marBottom w:val="0"/>
          <w:divBdr>
            <w:top w:val="none" w:sz="0" w:space="0" w:color="auto"/>
            <w:left w:val="none" w:sz="0" w:space="0" w:color="auto"/>
            <w:bottom w:val="none" w:sz="0" w:space="0" w:color="auto"/>
            <w:right w:val="none" w:sz="0" w:space="0" w:color="auto"/>
          </w:divBdr>
        </w:div>
        <w:div w:id="2022119976">
          <w:marLeft w:val="1166"/>
          <w:marRight w:val="0"/>
          <w:marTop w:val="0"/>
          <w:marBottom w:val="0"/>
          <w:divBdr>
            <w:top w:val="none" w:sz="0" w:space="0" w:color="auto"/>
            <w:left w:val="none" w:sz="0" w:space="0" w:color="auto"/>
            <w:bottom w:val="none" w:sz="0" w:space="0" w:color="auto"/>
            <w:right w:val="none" w:sz="0" w:space="0" w:color="auto"/>
          </w:divBdr>
        </w:div>
        <w:div w:id="2047369045">
          <w:marLeft w:val="1166"/>
          <w:marRight w:val="0"/>
          <w:marTop w:val="0"/>
          <w:marBottom w:val="0"/>
          <w:divBdr>
            <w:top w:val="none" w:sz="0" w:space="0" w:color="auto"/>
            <w:left w:val="none" w:sz="0" w:space="0" w:color="auto"/>
            <w:bottom w:val="none" w:sz="0" w:space="0" w:color="auto"/>
            <w:right w:val="none" w:sz="0" w:space="0" w:color="auto"/>
          </w:divBdr>
        </w:div>
      </w:divsChild>
    </w:div>
    <w:div w:id="1414206819">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6801153">
      <w:bodyDiv w:val="1"/>
      <w:marLeft w:val="0"/>
      <w:marRight w:val="0"/>
      <w:marTop w:val="0"/>
      <w:marBottom w:val="0"/>
      <w:divBdr>
        <w:top w:val="none" w:sz="0" w:space="0" w:color="auto"/>
        <w:left w:val="none" w:sz="0" w:space="0" w:color="auto"/>
        <w:bottom w:val="none" w:sz="0" w:space="0" w:color="auto"/>
        <w:right w:val="none" w:sz="0" w:space="0" w:color="auto"/>
      </w:divBdr>
      <w:divsChild>
        <w:div w:id="1638951035">
          <w:marLeft w:val="706"/>
          <w:marRight w:val="0"/>
          <w:marTop w:val="58"/>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2631378">
      <w:bodyDiv w:val="1"/>
      <w:marLeft w:val="0"/>
      <w:marRight w:val="0"/>
      <w:marTop w:val="0"/>
      <w:marBottom w:val="0"/>
      <w:divBdr>
        <w:top w:val="none" w:sz="0" w:space="0" w:color="auto"/>
        <w:left w:val="none" w:sz="0" w:space="0" w:color="auto"/>
        <w:bottom w:val="none" w:sz="0" w:space="0" w:color="auto"/>
        <w:right w:val="none" w:sz="0" w:space="0" w:color="auto"/>
      </w:divBdr>
      <w:divsChild>
        <w:div w:id="874729504">
          <w:marLeft w:val="547"/>
          <w:marRight w:val="0"/>
          <w:marTop w:val="0"/>
          <w:marBottom w:val="0"/>
          <w:divBdr>
            <w:top w:val="none" w:sz="0" w:space="0" w:color="auto"/>
            <w:left w:val="none" w:sz="0" w:space="0" w:color="auto"/>
            <w:bottom w:val="none" w:sz="0" w:space="0" w:color="auto"/>
            <w:right w:val="none" w:sz="0" w:space="0" w:color="auto"/>
          </w:divBdr>
        </w:div>
        <w:div w:id="265623661">
          <w:marLeft w:val="1166"/>
          <w:marRight w:val="0"/>
          <w:marTop w:val="0"/>
          <w:marBottom w:val="0"/>
          <w:divBdr>
            <w:top w:val="none" w:sz="0" w:space="0" w:color="auto"/>
            <w:left w:val="none" w:sz="0" w:space="0" w:color="auto"/>
            <w:bottom w:val="none" w:sz="0" w:space="0" w:color="auto"/>
            <w:right w:val="none" w:sz="0" w:space="0" w:color="auto"/>
          </w:divBdr>
        </w:div>
        <w:div w:id="2102338555">
          <w:marLeft w:val="1166"/>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08872">
      <w:bodyDiv w:val="1"/>
      <w:marLeft w:val="0"/>
      <w:marRight w:val="0"/>
      <w:marTop w:val="0"/>
      <w:marBottom w:val="0"/>
      <w:divBdr>
        <w:top w:val="none" w:sz="0" w:space="0" w:color="auto"/>
        <w:left w:val="none" w:sz="0" w:space="0" w:color="auto"/>
        <w:bottom w:val="none" w:sz="0" w:space="0" w:color="auto"/>
        <w:right w:val="none" w:sz="0" w:space="0" w:color="auto"/>
      </w:divBdr>
      <w:divsChild>
        <w:div w:id="1732460531">
          <w:marLeft w:val="706"/>
          <w:marRight w:val="0"/>
          <w:marTop w:val="58"/>
          <w:marBottom w:val="0"/>
          <w:divBdr>
            <w:top w:val="none" w:sz="0" w:space="0" w:color="auto"/>
            <w:left w:val="none" w:sz="0" w:space="0" w:color="auto"/>
            <w:bottom w:val="none" w:sz="0" w:space="0" w:color="auto"/>
            <w:right w:val="none" w:sz="0" w:space="0" w:color="auto"/>
          </w:divBdr>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559173320">
          <w:marLeft w:val="547"/>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227153">
      <w:bodyDiv w:val="1"/>
      <w:marLeft w:val="0"/>
      <w:marRight w:val="0"/>
      <w:marTop w:val="0"/>
      <w:marBottom w:val="0"/>
      <w:divBdr>
        <w:top w:val="none" w:sz="0" w:space="0" w:color="auto"/>
        <w:left w:val="none" w:sz="0" w:space="0" w:color="auto"/>
        <w:bottom w:val="none" w:sz="0" w:space="0" w:color="auto"/>
        <w:right w:val="none" w:sz="0" w:space="0" w:color="auto"/>
      </w:divBdr>
      <w:divsChild>
        <w:div w:id="1807161501">
          <w:marLeft w:val="2160"/>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78181192">
      <w:bodyDiv w:val="1"/>
      <w:marLeft w:val="0"/>
      <w:marRight w:val="0"/>
      <w:marTop w:val="0"/>
      <w:marBottom w:val="0"/>
      <w:divBdr>
        <w:top w:val="none" w:sz="0" w:space="0" w:color="auto"/>
        <w:left w:val="none" w:sz="0" w:space="0" w:color="auto"/>
        <w:bottom w:val="none" w:sz="0" w:space="0" w:color="auto"/>
        <w:right w:val="none" w:sz="0" w:space="0" w:color="auto"/>
      </w:divBdr>
    </w:div>
    <w:div w:id="1482116448">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169901">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12836450">
      <w:bodyDiv w:val="1"/>
      <w:marLeft w:val="0"/>
      <w:marRight w:val="0"/>
      <w:marTop w:val="0"/>
      <w:marBottom w:val="0"/>
      <w:divBdr>
        <w:top w:val="none" w:sz="0" w:space="0" w:color="auto"/>
        <w:left w:val="none" w:sz="0" w:space="0" w:color="auto"/>
        <w:bottom w:val="none" w:sz="0" w:space="0" w:color="auto"/>
        <w:right w:val="none" w:sz="0" w:space="0" w:color="auto"/>
      </w:divBdr>
      <w:divsChild>
        <w:div w:id="1449198519">
          <w:marLeft w:val="547"/>
          <w:marRight w:val="0"/>
          <w:marTop w:val="0"/>
          <w:marBottom w:val="0"/>
          <w:divBdr>
            <w:top w:val="none" w:sz="0" w:space="0" w:color="auto"/>
            <w:left w:val="none" w:sz="0" w:space="0" w:color="auto"/>
            <w:bottom w:val="none" w:sz="0" w:space="0" w:color="auto"/>
            <w:right w:val="none" w:sz="0" w:space="0" w:color="auto"/>
          </w:divBdr>
        </w:div>
        <w:div w:id="457651190">
          <w:marLeft w:val="547"/>
          <w:marRight w:val="0"/>
          <w:marTop w:val="0"/>
          <w:marBottom w:val="0"/>
          <w:divBdr>
            <w:top w:val="none" w:sz="0" w:space="0" w:color="auto"/>
            <w:left w:val="none" w:sz="0" w:space="0" w:color="auto"/>
            <w:bottom w:val="none" w:sz="0" w:space="0" w:color="auto"/>
            <w:right w:val="none" w:sz="0" w:space="0" w:color="auto"/>
          </w:divBdr>
        </w:div>
        <w:div w:id="1630621057">
          <w:marLeft w:val="547"/>
          <w:marRight w:val="0"/>
          <w:marTop w:val="0"/>
          <w:marBottom w:val="0"/>
          <w:divBdr>
            <w:top w:val="none" w:sz="0" w:space="0" w:color="auto"/>
            <w:left w:val="none" w:sz="0" w:space="0" w:color="auto"/>
            <w:bottom w:val="none" w:sz="0" w:space="0" w:color="auto"/>
            <w:right w:val="none" w:sz="0" w:space="0" w:color="auto"/>
          </w:divBdr>
        </w:div>
      </w:divsChild>
    </w:div>
    <w:div w:id="1518471478">
      <w:bodyDiv w:val="1"/>
      <w:marLeft w:val="0"/>
      <w:marRight w:val="0"/>
      <w:marTop w:val="0"/>
      <w:marBottom w:val="0"/>
      <w:divBdr>
        <w:top w:val="none" w:sz="0" w:space="0" w:color="auto"/>
        <w:left w:val="none" w:sz="0" w:space="0" w:color="auto"/>
        <w:bottom w:val="none" w:sz="0" w:space="0" w:color="auto"/>
        <w:right w:val="none" w:sz="0" w:space="0" w:color="auto"/>
      </w:divBdr>
      <w:divsChild>
        <w:div w:id="495000829">
          <w:marLeft w:val="547"/>
          <w:marRight w:val="0"/>
          <w:marTop w:val="0"/>
          <w:marBottom w:val="0"/>
          <w:divBdr>
            <w:top w:val="none" w:sz="0" w:space="0" w:color="auto"/>
            <w:left w:val="none" w:sz="0" w:space="0" w:color="auto"/>
            <w:bottom w:val="none" w:sz="0" w:space="0" w:color="auto"/>
            <w:right w:val="none" w:sz="0" w:space="0" w:color="auto"/>
          </w:divBdr>
        </w:div>
        <w:div w:id="845628498">
          <w:marLeft w:val="1166"/>
          <w:marRight w:val="0"/>
          <w:marTop w:val="0"/>
          <w:marBottom w:val="0"/>
          <w:divBdr>
            <w:top w:val="none" w:sz="0" w:space="0" w:color="auto"/>
            <w:left w:val="none" w:sz="0" w:space="0" w:color="auto"/>
            <w:bottom w:val="none" w:sz="0" w:space="0" w:color="auto"/>
            <w:right w:val="none" w:sz="0" w:space="0" w:color="auto"/>
          </w:divBdr>
        </w:div>
        <w:div w:id="2008821089">
          <w:marLeft w:val="1166"/>
          <w:marRight w:val="0"/>
          <w:marTop w:val="0"/>
          <w:marBottom w:val="0"/>
          <w:divBdr>
            <w:top w:val="none" w:sz="0" w:space="0" w:color="auto"/>
            <w:left w:val="none" w:sz="0" w:space="0" w:color="auto"/>
            <w:bottom w:val="none" w:sz="0" w:space="0" w:color="auto"/>
            <w:right w:val="none" w:sz="0" w:space="0" w:color="auto"/>
          </w:divBdr>
        </w:div>
        <w:div w:id="426115274">
          <w:marLeft w:val="1166"/>
          <w:marRight w:val="0"/>
          <w:marTop w:val="0"/>
          <w:marBottom w:val="0"/>
          <w:divBdr>
            <w:top w:val="none" w:sz="0" w:space="0" w:color="auto"/>
            <w:left w:val="none" w:sz="0" w:space="0" w:color="auto"/>
            <w:bottom w:val="none" w:sz="0" w:space="0" w:color="auto"/>
            <w:right w:val="none" w:sz="0" w:space="0" w:color="auto"/>
          </w:divBdr>
        </w:div>
        <w:div w:id="1223566464">
          <w:marLeft w:val="1166"/>
          <w:marRight w:val="0"/>
          <w:marTop w:val="0"/>
          <w:marBottom w:val="0"/>
          <w:divBdr>
            <w:top w:val="none" w:sz="0" w:space="0" w:color="auto"/>
            <w:left w:val="none" w:sz="0" w:space="0" w:color="auto"/>
            <w:bottom w:val="none" w:sz="0" w:space="0" w:color="auto"/>
            <w:right w:val="none" w:sz="0" w:space="0" w:color="auto"/>
          </w:divBdr>
        </w:div>
        <w:div w:id="1495292901">
          <w:marLeft w:val="1166"/>
          <w:marRight w:val="0"/>
          <w:marTop w:val="0"/>
          <w:marBottom w:val="0"/>
          <w:divBdr>
            <w:top w:val="none" w:sz="0" w:space="0" w:color="auto"/>
            <w:left w:val="none" w:sz="0" w:space="0" w:color="auto"/>
            <w:bottom w:val="none" w:sz="0" w:space="0" w:color="auto"/>
            <w:right w:val="none" w:sz="0" w:space="0" w:color="auto"/>
          </w:divBdr>
        </w:div>
        <w:div w:id="1978142157">
          <w:marLeft w:val="1166"/>
          <w:marRight w:val="0"/>
          <w:marTop w:val="0"/>
          <w:marBottom w:val="0"/>
          <w:divBdr>
            <w:top w:val="none" w:sz="0" w:space="0" w:color="auto"/>
            <w:left w:val="none" w:sz="0" w:space="0" w:color="auto"/>
            <w:bottom w:val="none" w:sz="0" w:space="0" w:color="auto"/>
            <w:right w:val="none" w:sz="0" w:space="0" w:color="auto"/>
          </w:divBdr>
        </w:div>
        <w:div w:id="904294390">
          <w:marLeft w:val="1166"/>
          <w:marRight w:val="0"/>
          <w:marTop w:val="0"/>
          <w:marBottom w:val="0"/>
          <w:divBdr>
            <w:top w:val="none" w:sz="0" w:space="0" w:color="auto"/>
            <w:left w:val="none" w:sz="0" w:space="0" w:color="auto"/>
            <w:bottom w:val="none" w:sz="0" w:space="0" w:color="auto"/>
            <w:right w:val="none" w:sz="0" w:space="0" w:color="auto"/>
          </w:divBdr>
        </w:div>
        <w:div w:id="1652177380">
          <w:marLeft w:val="1166"/>
          <w:marRight w:val="0"/>
          <w:marTop w:val="0"/>
          <w:marBottom w:val="0"/>
          <w:divBdr>
            <w:top w:val="none" w:sz="0" w:space="0" w:color="auto"/>
            <w:left w:val="none" w:sz="0" w:space="0" w:color="auto"/>
            <w:bottom w:val="none" w:sz="0" w:space="0" w:color="auto"/>
            <w:right w:val="none" w:sz="0" w:space="0" w:color="auto"/>
          </w:divBdr>
        </w:div>
        <w:div w:id="280452618">
          <w:marLeft w:val="547"/>
          <w:marRight w:val="0"/>
          <w:marTop w:val="0"/>
          <w:marBottom w:val="0"/>
          <w:divBdr>
            <w:top w:val="none" w:sz="0" w:space="0" w:color="auto"/>
            <w:left w:val="none" w:sz="0" w:space="0" w:color="auto"/>
            <w:bottom w:val="none" w:sz="0" w:space="0" w:color="auto"/>
            <w:right w:val="none" w:sz="0" w:space="0" w:color="auto"/>
          </w:divBdr>
        </w:div>
      </w:divsChild>
    </w:div>
    <w:div w:id="1520046290">
      <w:bodyDiv w:val="1"/>
      <w:marLeft w:val="0"/>
      <w:marRight w:val="0"/>
      <w:marTop w:val="0"/>
      <w:marBottom w:val="0"/>
      <w:divBdr>
        <w:top w:val="none" w:sz="0" w:space="0" w:color="auto"/>
        <w:left w:val="none" w:sz="0" w:space="0" w:color="auto"/>
        <w:bottom w:val="none" w:sz="0" w:space="0" w:color="auto"/>
        <w:right w:val="none" w:sz="0" w:space="0" w:color="auto"/>
      </w:divBdr>
      <w:divsChild>
        <w:div w:id="504635780">
          <w:marLeft w:val="994"/>
          <w:marRight w:val="0"/>
          <w:marTop w:val="0"/>
          <w:marBottom w:val="0"/>
          <w:divBdr>
            <w:top w:val="none" w:sz="0" w:space="0" w:color="auto"/>
            <w:left w:val="none" w:sz="0" w:space="0" w:color="auto"/>
            <w:bottom w:val="none" w:sz="0" w:space="0" w:color="auto"/>
            <w:right w:val="none" w:sz="0" w:space="0" w:color="auto"/>
          </w:divBdr>
        </w:div>
        <w:div w:id="1669282107">
          <w:marLeft w:val="27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187458">
      <w:bodyDiv w:val="1"/>
      <w:marLeft w:val="0"/>
      <w:marRight w:val="0"/>
      <w:marTop w:val="0"/>
      <w:marBottom w:val="0"/>
      <w:divBdr>
        <w:top w:val="none" w:sz="0" w:space="0" w:color="auto"/>
        <w:left w:val="none" w:sz="0" w:space="0" w:color="auto"/>
        <w:bottom w:val="none" w:sz="0" w:space="0" w:color="auto"/>
        <w:right w:val="none" w:sz="0" w:space="0" w:color="auto"/>
      </w:divBdr>
      <w:divsChild>
        <w:div w:id="2135174832">
          <w:marLeft w:val="706"/>
          <w:marRight w:val="0"/>
          <w:marTop w:val="58"/>
          <w:marBottom w:val="0"/>
          <w:divBdr>
            <w:top w:val="none" w:sz="0" w:space="0" w:color="auto"/>
            <w:left w:val="none" w:sz="0" w:space="0" w:color="auto"/>
            <w:bottom w:val="none" w:sz="0" w:space="0" w:color="auto"/>
            <w:right w:val="none" w:sz="0" w:space="0" w:color="auto"/>
          </w:divBdr>
        </w:div>
        <w:div w:id="1585603618">
          <w:marLeft w:val="979"/>
          <w:marRight w:val="0"/>
          <w:marTop w:val="53"/>
          <w:marBottom w:val="0"/>
          <w:divBdr>
            <w:top w:val="none" w:sz="0" w:space="0" w:color="auto"/>
            <w:left w:val="none" w:sz="0" w:space="0" w:color="auto"/>
            <w:bottom w:val="none" w:sz="0" w:space="0" w:color="auto"/>
            <w:right w:val="none" w:sz="0" w:space="0" w:color="auto"/>
          </w:divBdr>
        </w:div>
        <w:div w:id="1407386799">
          <w:marLeft w:val="979"/>
          <w:marRight w:val="0"/>
          <w:marTop w:val="53"/>
          <w:marBottom w:val="0"/>
          <w:divBdr>
            <w:top w:val="none" w:sz="0" w:space="0" w:color="auto"/>
            <w:left w:val="none" w:sz="0" w:space="0" w:color="auto"/>
            <w:bottom w:val="none" w:sz="0" w:space="0" w:color="auto"/>
            <w:right w:val="none" w:sz="0" w:space="0" w:color="auto"/>
          </w:divBdr>
        </w:div>
        <w:div w:id="812332921">
          <w:marLeft w:val="979"/>
          <w:marRight w:val="0"/>
          <w:marTop w:val="53"/>
          <w:marBottom w:val="0"/>
          <w:divBdr>
            <w:top w:val="none" w:sz="0" w:space="0" w:color="auto"/>
            <w:left w:val="none" w:sz="0" w:space="0" w:color="auto"/>
            <w:bottom w:val="none" w:sz="0" w:space="0" w:color="auto"/>
            <w:right w:val="none" w:sz="0" w:space="0" w:color="auto"/>
          </w:divBdr>
        </w:div>
        <w:div w:id="1471441238">
          <w:marLeft w:val="979"/>
          <w:marRight w:val="0"/>
          <w:marTop w:val="53"/>
          <w:marBottom w:val="0"/>
          <w:divBdr>
            <w:top w:val="none" w:sz="0" w:space="0" w:color="auto"/>
            <w:left w:val="none" w:sz="0" w:space="0" w:color="auto"/>
            <w:bottom w:val="none" w:sz="0" w:space="0" w:color="auto"/>
            <w:right w:val="none" w:sz="0" w:space="0" w:color="auto"/>
          </w:divBdr>
        </w:div>
        <w:div w:id="848495048">
          <w:marLeft w:val="706"/>
          <w:marRight w:val="0"/>
          <w:marTop w:val="58"/>
          <w:marBottom w:val="0"/>
          <w:divBdr>
            <w:top w:val="none" w:sz="0" w:space="0" w:color="auto"/>
            <w:left w:val="none" w:sz="0" w:space="0" w:color="auto"/>
            <w:bottom w:val="none" w:sz="0" w:space="0" w:color="auto"/>
            <w:right w:val="none" w:sz="0" w:space="0" w:color="auto"/>
          </w:divBdr>
        </w:div>
        <w:div w:id="826672459">
          <w:marLeft w:val="706"/>
          <w:marRight w:val="0"/>
          <w:marTop w:val="58"/>
          <w:marBottom w:val="0"/>
          <w:divBdr>
            <w:top w:val="none" w:sz="0" w:space="0" w:color="auto"/>
            <w:left w:val="none" w:sz="0" w:space="0" w:color="auto"/>
            <w:bottom w:val="none" w:sz="0" w:space="0" w:color="auto"/>
            <w:right w:val="none" w:sz="0" w:space="0" w:color="auto"/>
          </w:divBdr>
        </w:div>
        <w:div w:id="110899169">
          <w:marLeft w:val="706"/>
          <w:marRight w:val="0"/>
          <w:marTop w:val="58"/>
          <w:marBottom w:val="0"/>
          <w:divBdr>
            <w:top w:val="none" w:sz="0" w:space="0" w:color="auto"/>
            <w:left w:val="none" w:sz="0" w:space="0" w:color="auto"/>
            <w:bottom w:val="none" w:sz="0" w:space="0" w:color="auto"/>
            <w:right w:val="none" w:sz="0" w:space="0" w:color="auto"/>
          </w:divBdr>
        </w:div>
      </w:divsChild>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3397501">
      <w:bodyDiv w:val="1"/>
      <w:marLeft w:val="0"/>
      <w:marRight w:val="0"/>
      <w:marTop w:val="0"/>
      <w:marBottom w:val="0"/>
      <w:divBdr>
        <w:top w:val="none" w:sz="0" w:space="0" w:color="auto"/>
        <w:left w:val="none" w:sz="0" w:space="0" w:color="auto"/>
        <w:bottom w:val="none" w:sz="0" w:space="0" w:color="auto"/>
        <w:right w:val="none" w:sz="0" w:space="0" w:color="auto"/>
      </w:divBdr>
    </w:div>
    <w:div w:id="1544707040">
      <w:bodyDiv w:val="1"/>
      <w:marLeft w:val="0"/>
      <w:marRight w:val="0"/>
      <w:marTop w:val="0"/>
      <w:marBottom w:val="0"/>
      <w:divBdr>
        <w:top w:val="none" w:sz="0" w:space="0" w:color="auto"/>
        <w:left w:val="none" w:sz="0" w:space="0" w:color="auto"/>
        <w:bottom w:val="none" w:sz="0" w:space="0" w:color="auto"/>
        <w:right w:val="none" w:sz="0" w:space="0" w:color="auto"/>
      </w:divBdr>
      <w:divsChild>
        <w:div w:id="427850720">
          <w:marLeft w:val="979"/>
          <w:marRight w:val="0"/>
          <w:marTop w:val="58"/>
          <w:marBottom w:val="0"/>
          <w:divBdr>
            <w:top w:val="none" w:sz="0" w:space="0" w:color="auto"/>
            <w:left w:val="none" w:sz="0" w:space="0" w:color="auto"/>
            <w:bottom w:val="none" w:sz="0" w:space="0" w:color="auto"/>
            <w:right w:val="none" w:sz="0" w:space="0" w:color="auto"/>
          </w:divBdr>
        </w:div>
        <w:div w:id="2068799127">
          <w:marLeft w:val="979"/>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1812219">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sChild>
    </w:div>
    <w:div w:id="1603342482">
      <w:bodyDiv w:val="1"/>
      <w:marLeft w:val="0"/>
      <w:marRight w:val="0"/>
      <w:marTop w:val="0"/>
      <w:marBottom w:val="0"/>
      <w:divBdr>
        <w:top w:val="none" w:sz="0" w:space="0" w:color="auto"/>
        <w:left w:val="none" w:sz="0" w:space="0" w:color="auto"/>
        <w:bottom w:val="none" w:sz="0" w:space="0" w:color="auto"/>
        <w:right w:val="none" w:sz="0" w:space="0" w:color="auto"/>
      </w:divBdr>
      <w:divsChild>
        <w:div w:id="109476096">
          <w:marLeft w:val="706"/>
          <w:marRight w:val="0"/>
          <w:marTop w:val="60"/>
          <w:marBottom w:val="0"/>
          <w:divBdr>
            <w:top w:val="none" w:sz="0" w:space="0" w:color="auto"/>
            <w:left w:val="none" w:sz="0" w:space="0" w:color="auto"/>
            <w:bottom w:val="none" w:sz="0" w:space="0" w:color="auto"/>
            <w:right w:val="none" w:sz="0" w:space="0" w:color="auto"/>
          </w:divBdr>
        </w:div>
        <w:div w:id="1040982755">
          <w:marLeft w:val="706"/>
          <w:marRight w:val="0"/>
          <w:marTop w:val="60"/>
          <w:marBottom w:val="0"/>
          <w:divBdr>
            <w:top w:val="none" w:sz="0" w:space="0" w:color="auto"/>
            <w:left w:val="none" w:sz="0" w:space="0" w:color="auto"/>
            <w:bottom w:val="none" w:sz="0" w:space="0" w:color="auto"/>
            <w:right w:val="none" w:sz="0" w:space="0" w:color="auto"/>
          </w:divBdr>
        </w:div>
        <w:div w:id="772018777">
          <w:marLeft w:val="979"/>
          <w:marRight w:val="0"/>
          <w:marTop w:val="53"/>
          <w:marBottom w:val="0"/>
          <w:divBdr>
            <w:top w:val="none" w:sz="0" w:space="0" w:color="auto"/>
            <w:left w:val="none" w:sz="0" w:space="0" w:color="auto"/>
            <w:bottom w:val="none" w:sz="0" w:space="0" w:color="auto"/>
            <w:right w:val="none" w:sz="0" w:space="0" w:color="auto"/>
          </w:divBdr>
        </w:div>
        <w:div w:id="1618491429">
          <w:marLeft w:val="1267"/>
          <w:marRight w:val="0"/>
          <w:marTop w:val="48"/>
          <w:marBottom w:val="0"/>
          <w:divBdr>
            <w:top w:val="none" w:sz="0" w:space="0" w:color="auto"/>
            <w:left w:val="none" w:sz="0" w:space="0" w:color="auto"/>
            <w:bottom w:val="none" w:sz="0" w:space="0" w:color="auto"/>
            <w:right w:val="none" w:sz="0" w:space="0" w:color="auto"/>
          </w:divBdr>
        </w:div>
        <w:div w:id="293103679">
          <w:marLeft w:val="1267"/>
          <w:marRight w:val="0"/>
          <w:marTop w:val="48"/>
          <w:marBottom w:val="0"/>
          <w:divBdr>
            <w:top w:val="none" w:sz="0" w:space="0" w:color="auto"/>
            <w:left w:val="none" w:sz="0" w:space="0" w:color="auto"/>
            <w:bottom w:val="none" w:sz="0" w:space="0" w:color="auto"/>
            <w:right w:val="none" w:sz="0" w:space="0" w:color="auto"/>
          </w:divBdr>
        </w:div>
        <w:div w:id="1437166577">
          <w:marLeft w:val="706"/>
          <w:marRight w:val="0"/>
          <w:marTop w:val="60"/>
          <w:marBottom w:val="0"/>
          <w:divBdr>
            <w:top w:val="none" w:sz="0" w:space="0" w:color="auto"/>
            <w:left w:val="none" w:sz="0" w:space="0" w:color="auto"/>
            <w:bottom w:val="none" w:sz="0" w:space="0" w:color="auto"/>
            <w:right w:val="none" w:sz="0" w:space="0" w:color="auto"/>
          </w:divBdr>
        </w:div>
        <w:div w:id="810949470">
          <w:marLeft w:val="706"/>
          <w:marRight w:val="0"/>
          <w:marTop w:val="60"/>
          <w:marBottom w:val="0"/>
          <w:divBdr>
            <w:top w:val="none" w:sz="0" w:space="0" w:color="auto"/>
            <w:left w:val="none" w:sz="0" w:space="0" w:color="auto"/>
            <w:bottom w:val="none" w:sz="0" w:space="0" w:color="auto"/>
            <w:right w:val="none" w:sz="0" w:space="0" w:color="auto"/>
          </w:divBdr>
        </w:div>
        <w:div w:id="889657501">
          <w:marLeft w:val="706"/>
          <w:marRight w:val="0"/>
          <w:marTop w:val="60"/>
          <w:marBottom w:val="0"/>
          <w:divBdr>
            <w:top w:val="none" w:sz="0" w:space="0" w:color="auto"/>
            <w:left w:val="none" w:sz="0" w:space="0" w:color="auto"/>
            <w:bottom w:val="none" w:sz="0" w:space="0" w:color="auto"/>
            <w:right w:val="none" w:sz="0" w:space="0" w:color="auto"/>
          </w:divBdr>
        </w:div>
      </w:divsChild>
    </w:div>
    <w:div w:id="1605264257">
      <w:bodyDiv w:val="1"/>
      <w:marLeft w:val="0"/>
      <w:marRight w:val="0"/>
      <w:marTop w:val="0"/>
      <w:marBottom w:val="0"/>
      <w:divBdr>
        <w:top w:val="none" w:sz="0" w:space="0" w:color="auto"/>
        <w:left w:val="none" w:sz="0" w:space="0" w:color="auto"/>
        <w:bottom w:val="none" w:sz="0" w:space="0" w:color="auto"/>
        <w:right w:val="none" w:sz="0" w:space="0" w:color="auto"/>
      </w:divBdr>
      <w:divsChild>
        <w:div w:id="1167356774">
          <w:marLeft w:val="547"/>
          <w:marRight w:val="0"/>
          <w:marTop w:val="0"/>
          <w:marBottom w:val="0"/>
          <w:divBdr>
            <w:top w:val="none" w:sz="0" w:space="0" w:color="auto"/>
            <w:left w:val="none" w:sz="0" w:space="0" w:color="auto"/>
            <w:bottom w:val="none" w:sz="0" w:space="0" w:color="auto"/>
            <w:right w:val="none" w:sz="0" w:space="0" w:color="auto"/>
          </w:divBdr>
        </w:div>
        <w:div w:id="145434060">
          <w:marLeft w:val="1166"/>
          <w:marRight w:val="0"/>
          <w:marTop w:val="0"/>
          <w:marBottom w:val="0"/>
          <w:divBdr>
            <w:top w:val="none" w:sz="0" w:space="0" w:color="auto"/>
            <w:left w:val="none" w:sz="0" w:space="0" w:color="auto"/>
            <w:bottom w:val="none" w:sz="0" w:space="0" w:color="auto"/>
            <w:right w:val="none" w:sz="0" w:space="0" w:color="auto"/>
          </w:divBdr>
        </w:div>
        <w:div w:id="1527868405">
          <w:marLeft w:val="1166"/>
          <w:marRight w:val="0"/>
          <w:marTop w:val="0"/>
          <w:marBottom w:val="0"/>
          <w:divBdr>
            <w:top w:val="none" w:sz="0" w:space="0" w:color="auto"/>
            <w:left w:val="none" w:sz="0" w:space="0" w:color="auto"/>
            <w:bottom w:val="none" w:sz="0" w:space="0" w:color="auto"/>
            <w:right w:val="none" w:sz="0" w:space="0" w:color="auto"/>
          </w:divBdr>
        </w:div>
        <w:div w:id="433356718">
          <w:marLeft w:val="1166"/>
          <w:marRight w:val="0"/>
          <w:marTop w:val="0"/>
          <w:marBottom w:val="0"/>
          <w:divBdr>
            <w:top w:val="none" w:sz="0" w:space="0" w:color="auto"/>
            <w:left w:val="none" w:sz="0" w:space="0" w:color="auto"/>
            <w:bottom w:val="none" w:sz="0" w:space="0" w:color="auto"/>
            <w:right w:val="none" w:sz="0" w:space="0" w:color="auto"/>
          </w:divBdr>
        </w:div>
      </w:divsChild>
    </w:div>
    <w:div w:id="1605310084">
      <w:bodyDiv w:val="1"/>
      <w:marLeft w:val="0"/>
      <w:marRight w:val="0"/>
      <w:marTop w:val="0"/>
      <w:marBottom w:val="0"/>
      <w:divBdr>
        <w:top w:val="none" w:sz="0" w:space="0" w:color="auto"/>
        <w:left w:val="none" w:sz="0" w:space="0" w:color="auto"/>
        <w:bottom w:val="none" w:sz="0" w:space="0" w:color="auto"/>
        <w:right w:val="none" w:sz="0" w:space="0" w:color="auto"/>
      </w:divBdr>
    </w:div>
    <w:div w:id="1618830250">
      <w:bodyDiv w:val="1"/>
      <w:marLeft w:val="0"/>
      <w:marRight w:val="0"/>
      <w:marTop w:val="0"/>
      <w:marBottom w:val="0"/>
      <w:divBdr>
        <w:top w:val="none" w:sz="0" w:space="0" w:color="auto"/>
        <w:left w:val="none" w:sz="0" w:space="0" w:color="auto"/>
        <w:bottom w:val="none" w:sz="0" w:space="0" w:color="auto"/>
        <w:right w:val="none" w:sz="0" w:space="0" w:color="auto"/>
      </w:divBdr>
      <w:divsChild>
        <w:div w:id="300963555">
          <w:marLeft w:val="1800"/>
          <w:marRight w:val="0"/>
          <w:marTop w:val="0"/>
          <w:marBottom w:val="0"/>
          <w:divBdr>
            <w:top w:val="none" w:sz="0" w:space="0" w:color="auto"/>
            <w:left w:val="none" w:sz="0" w:space="0" w:color="auto"/>
            <w:bottom w:val="none" w:sz="0" w:space="0" w:color="auto"/>
            <w:right w:val="none" w:sz="0" w:space="0" w:color="auto"/>
          </w:divBdr>
        </w:div>
        <w:div w:id="637301923">
          <w:marLeft w:val="1080"/>
          <w:marRight w:val="0"/>
          <w:marTop w:val="0"/>
          <w:marBottom w:val="0"/>
          <w:divBdr>
            <w:top w:val="none" w:sz="0" w:space="0" w:color="auto"/>
            <w:left w:val="none" w:sz="0" w:space="0" w:color="auto"/>
            <w:bottom w:val="none" w:sz="0" w:space="0" w:color="auto"/>
            <w:right w:val="none" w:sz="0" w:space="0" w:color="auto"/>
          </w:divBdr>
        </w:div>
        <w:div w:id="789592237">
          <w:marLeft w:val="1080"/>
          <w:marRight w:val="0"/>
          <w:marTop w:val="0"/>
          <w:marBottom w:val="0"/>
          <w:divBdr>
            <w:top w:val="none" w:sz="0" w:space="0" w:color="auto"/>
            <w:left w:val="none" w:sz="0" w:space="0" w:color="auto"/>
            <w:bottom w:val="none" w:sz="0" w:space="0" w:color="auto"/>
            <w:right w:val="none" w:sz="0" w:space="0" w:color="auto"/>
          </w:divBdr>
        </w:div>
        <w:div w:id="955523461">
          <w:marLeft w:val="1800"/>
          <w:marRight w:val="0"/>
          <w:marTop w:val="0"/>
          <w:marBottom w:val="0"/>
          <w:divBdr>
            <w:top w:val="none" w:sz="0" w:space="0" w:color="auto"/>
            <w:left w:val="none" w:sz="0" w:space="0" w:color="auto"/>
            <w:bottom w:val="none" w:sz="0" w:space="0" w:color="auto"/>
            <w:right w:val="none" w:sz="0" w:space="0" w:color="auto"/>
          </w:divBdr>
        </w:div>
        <w:div w:id="1548026787">
          <w:marLeft w:val="274"/>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389685">
      <w:bodyDiv w:val="1"/>
      <w:marLeft w:val="0"/>
      <w:marRight w:val="0"/>
      <w:marTop w:val="0"/>
      <w:marBottom w:val="0"/>
      <w:divBdr>
        <w:top w:val="none" w:sz="0" w:space="0" w:color="auto"/>
        <w:left w:val="none" w:sz="0" w:space="0" w:color="auto"/>
        <w:bottom w:val="none" w:sz="0" w:space="0" w:color="auto"/>
        <w:right w:val="none" w:sz="0" w:space="0" w:color="auto"/>
      </w:divBdr>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64234776">
      <w:bodyDiv w:val="1"/>
      <w:marLeft w:val="0"/>
      <w:marRight w:val="0"/>
      <w:marTop w:val="0"/>
      <w:marBottom w:val="0"/>
      <w:divBdr>
        <w:top w:val="none" w:sz="0" w:space="0" w:color="auto"/>
        <w:left w:val="none" w:sz="0" w:space="0" w:color="auto"/>
        <w:bottom w:val="none" w:sz="0" w:space="0" w:color="auto"/>
        <w:right w:val="none" w:sz="0" w:space="0" w:color="auto"/>
      </w:divBdr>
      <w:divsChild>
        <w:div w:id="1267616401">
          <w:marLeft w:val="1267"/>
          <w:marRight w:val="0"/>
          <w:marTop w:val="58"/>
          <w:marBottom w:val="0"/>
          <w:divBdr>
            <w:top w:val="none" w:sz="0" w:space="0" w:color="auto"/>
            <w:left w:val="none" w:sz="0" w:space="0" w:color="auto"/>
            <w:bottom w:val="none" w:sz="0" w:space="0" w:color="auto"/>
            <w:right w:val="none" w:sz="0" w:space="0" w:color="auto"/>
          </w:divBdr>
        </w:div>
        <w:div w:id="2078042946">
          <w:marLeft w:val="1267"/>
          <w:marRight w:val="0"/>
          <w:marTop w:val="58"/>
          <w:marBottom w:val="0"/>
          <w:divBdr>
            <w:top w:val="none" w:sz="0" w:space="0" w:color="auto"/>
            <w:left w:val="none" w:sz="0" w:space="0" w:color="auto"/>
            <w:bottom w:val="none" w:sz="0" w:space="0" w:color="auto"/>
            <w:right w:val="none" w:sz="0" w:space="0" w:color="auto"/>
          </w:divBdr>
        </w:div>
      </w:divsChild>
    </w:div>
    <w:div w:id="1668047247">
      <w:bodyDiv w:val="1"/>
      <w:marLeft w:val="0"/>
      <w:marRight w:val="0"/>
      <w:marTop w:val="0"/>
      <w:marBottom w:val="0"/>
      <w:divBdr>
        <w:top w:val="none" w:sz="0" w:space="0" w:color="auto"/>
        <w:left w:val="none" w:sz="0" w:space="0" w:color="auto"/>
        <w:bottom w:val="none" w:sz="0" w:space="0" w:color="auto"/>
        <w:right w:val="none" w:sz="0" w:space="0" w:color="auto"/>
      </w:divBdr>
    </w:div>
    <w:div w:id="1669599422">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1617971">
      <w:bodyDiv w:val="1"/>
      <w:marLeft w:val="0"/>
      <w:marRight w:val="0"/>
      <w:marTop w:val="0"/>
      <w:marBottom w:val="0"/>
      <w:divBdr>
        <w:top w:val="none" w:sz="0" w:space="0" w:color="auto"/>
        <w:left w:val="none" w:sz="0" w:space="0" w:color="auto"/>
        <w:bottom w:val="none" w:sz="0" w:space="0" w:color="auto"/>
        <w:right w:val="none" w:sz="0" w:space="0" w:color="auto"/>
      </w:divBdr>
      <w:divsChild>
        <w:div w:id="1720400734">
          <w:marLeft w:val="547"/>
          <w:marRight w:val="0"/>
          <w:marTop w:val="0"/>
          <w:marBottom w:val="0"/>
          <w:divBdr>
            <w:top w:val="none" w:sz="0" w:space="0" w:color="auto"/>
            <w:left w:val="none" w:sz="0" w:space="0" w:color="auto"/>
            <w:bottom w:val="none" w:sz="0" w:space="0" w:color="auto"/>
            <w:right w:val="none" w:sz="0" w:space="0" w:color="auto"/>
          </w:divBdr>
        </w:div>
        <w:div w:id="66998524">
          <w:marLeft w:val="1166"/>
          <w:marRight w:val="0"/>
          <w:marTop w:val="0"/>
          <w:marBottom w:val="0"/>
          <w:divBdr>
            <w:top w:val="none" w:sz="0" w:space="0" w:color="auto"/>
            <w:left w:val="none" w:sz="0" w:space="0" w:color="auto"/>
            <w:bottom w:val="none" w:sz="0" w:space="0" w:color="auto"/>
            <w:right w:val="none" w:sz="0" w:space="0" w:color="auto"/>
          </w:divBdr>
        </w:div>
        <w:div w:id="1645772082">
          <w:marLeft w:val="1166"/>
          <w:marRight w:val="0"/>
          <w:marTop w:val="0"/>
          <w:marBottom w:val="0"/>
          <w:divBdr>
            <w:top w:val="none" w:sz="0" w:space="0" w:color="auto"/>
            <w:left w:val="none" w:sz="0" w:space="0" w:color="auto"/>
            <w:bottom w:val="none" w:sz="0" w:space="0" w:color="auto"/>
            <w:right w:val="none" w:sz="0" w:space="0" w:color="auto"/>
          </w:divBdr>
        </w:div>
        <w:div w:id="1530295740">
          <w:marLeft w:val="1166"/>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00661959">
      <w:bodyDiv w:val="1"/>
      <w:marLeft w:val="0"/>
      <w:marRight w:val="0"/>
      <w:marTop w:val="0"/>
      <w:marBottom w:val="0"/>
      <w:divBdr>
        <w:top w:val="none" w:sz="0" w:space="0" w:color="auto"/>
        <w:left w:val="none" w:sz="0" w:space="0" w:color="auto"/>
        <w:bottom w:val="none" w:sz="0" w:space="0" w:color="auto"/>
        <w:right w:val="none" w:sz="0" w:space="0" w:color="auto"/>
      </w:divBdr>
    </w:div>
    <w:div w:id="1709600137">
      <w:bodyDiv w:val="1"/>
      <w:marLeft w:val="0"/>
      <w:marRight w:val="0"/>
      <w:marTop w:val="0"/>
      <w:marBottom w:val="0"/>
      <w:divBdr>
        <w:top w:val="none" w:sz="0" w:space="0" w:color="auto"/>
        <w:left w:val="none" w:sz="0" w:space="0" w:color="auto"/>
        <w:bottom w:val="none" w:sz="0" w:space="0" w:color="auto"/>
        <w:right w:val="none" w:sz="0" w:space="0" w:color="auto"/>
      </w:divBdr>
      <w:divsChild>
        <w:div w:id="240482018">
          <w:marLeft w:val="1267"/>
          <w:marRight w:val="0"/>
          <w:marTop w:val="58"/>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 w:id="2024815074">
          <w:marLeft w:val="547"/>
          <w:marRight w:val="0"/>
          <w:marTop w:val="0"/>
          <w:marBottom w:val="0"/>
          <w:divBdr>
            <w:top w:val="none" w:sz="0" w:space="0" w:color="auto"/>
            <w:left w:val="none" w:sz="0" w:space="0" w:color="auto"/>
            <w:bottom w:val="none" w:sz="0" w:space="0" w:color="auto"/>
            <w:right w:val="none" w:sz="0" w:space="0" w:color="auto"/>
          </w:divBdr>
        </w:div>
      </w:divsChild>
    </w:div>
    <w:div w:id="1713535218">
      <w:bodyDiv w:val="1"/>
      <w:marLeft w:val="0"/>
      <w:marRight w:val="0"/>
      <w:marTop w:val="0"/>
      <w:marBottom w:val="0"/>
      <w:divBdr>
        <w:top w:val="none" w:sz="0" w:space="0" w:color="auto"/>
        <w:left w:val="none" w:sz="0" w:space="0" w:color="auto"/>
        <w:bottom w:val="none" w:sz="0" w:space="0" w:color="auto"/>
        <w:right w:val="none" w:sz="0" w:space="0" w:color="auto"/>
      </w:divBdr>
      <w:divsChild>
        <w:div w:id="444159210">
          <w:marLeft w:val="706"/>
          <w:marRight w:val="0"/>
          <w:marTop w:val="58"/>
          <w:marBottom w:val="0"/>
          <w:divBdr>
            <w:top w:val="none" w:sz="0" w:space="0" w:color="auto"/>
            <w:left w:val="none" w:sz="0" w:space="0" w:color="auto"/>
            <w:bottom w:val="none" w:sz="0" w:space="0" w:color="auto"/>
            <w:right w:val="none" w:sz="0" w:space="0" w:color="auto"/>
          </w:divBdr>
        </w:div>
        <w:div w:id="781606884">
          <w:marLeft w:val="979"/>
          <w:marRight w:val="0"/>
          <w:marTop w:val="53"/>
          <w:marBottom w:val="0"/>
          <w:divBdr>
            <w:top w:val="none" w:sz="0" w:space="0" w:color="auto"/>
            <w:left w:val="none" w:sz="0" w:space="0" w:color="auto"/>
            <w:bottom w:val="none" w:sz="0" w:space="0" w:color="auto"/>
            <w:right w:val="none" w:sz="0" w:space="0" w:color="auto"/>
          </w:divBdr>
        </w:div>
        <w:div w:id="1860924493">
          <w:marLeft w:val="979"/>
          <w:marRight w:val="0"/>
          <w:marTop w:val="53"/>
          <w:marBottom w:val="0"/>
          <w:divBdr>
            <w:top w:val="none" w:sz="0" w:space="0" w:color="auto"/>
            <w:left w:val="none" w:sz="0" w:space="0" w:color="auto"/>
            <w:bottom w:val="none" w:sz="0" w:space="0" w:color="auto"/>
            <w:right w:val="none" w:sz="0" w:space="0" w:color="auto"/>
          </w:divBdr>
        </w:div>
        <w:div w:id="1963461061">
          <w:marLeft w:val="979"/>
          <w:marRight w:val="0"/>
          <w:marTop w:val="53"/>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727075224">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sChild>
    </w:div>
    <w:div w:id="1754233087">
      <w:bodyDiv w:val="1"/>
      <w:marLeft w:val="0"/>
      <w:marRight w:val="0"/>
      <w:marTop w:val="0"/>
      <w:marBottom w:val="0"/>
      <w:divBdr>
        <w:top w:val="none" w:sz="0" w:space="0" w:color="auto"/>
        <w:left w:val="none" w:sz="0" w:space="0" w:color="auto"/>
        <w:bottom w:val="none" w:sz="0" w:space="0" w:color="auto"/>
        <w:right w:val="none" w:sz="0" w:space="0" w:color="auto"/>
      </w:divBdr>
      <w:divsChild>
        <w:div w:id="2043361550">
          <w:marLeft w:val="547"/>
          <w:marRight w:val="0"/>
          <w:marTop w:val="0"/>
          <w:marBottom w:val="0"/>
          <w:divBdr>
            <w:top w:val="none" w:sz="0" w:space="0" w:color="auto"/>
            <w:left w:val="none" w:sz="0" w:space="0" w:color="auto"/>
            <w:bottom w:val="none" w:sz="0" w:space="0" w:color="auto"/>
            <w:right w:val="none" w:sz="0" w:space="0" w:color="auto"/>
          </w:divBdr>
        </w:div>
        <w:div w:id="1704288979">
          <w:marLeft w:val="1166"/>
          <w:marRight w:val="0"/>
          <w:marTop w:val="0"/>
          <w:marBottom w:val="0"/>
          <w:divBdr>
            <w:top w:val="none" w:sz="0" w:space="0" w:color="auto"/>
            <w:left w:val="none" w:sz="0" w:space="0" w:color="auto"/>
            <w:bottom w:val="none" w:sz="0" w:space="0" w:color="auto"/>
            <w:right w:val="none" w:sz="0" w:space="0" w:color="auto"/>
          </w:divBdr>
        </w:div>
        <w:div w:id="638150816">
          <w:marLeft w:val="1166"/>
          <w:marRight w:val="0"/>
          <w:marTop w:val="0"/>
          <w:marBottom w:val="0"/>
          <w:divBdr>
            <w:top w:val="none" w:sz="0" w:space="0" w:color="auto"/>
            <w:left w:val="none" w:sz="0" w:space="0" w:color="auto"/>
            <w:bottom w:val="none" w:sz="0" w:space="0" w:color="auto"/>
            <w:right w:val="none" w:sz="0" w:space="0" w:color="auto"/>
          </w:divBdr>
        </w:div>
        <w:div w:id="1954511137">
          <w:marLeft w:val="1166"/>
          <w:marRight w:val="0"/>
          <w:marTop w:val="0"/>
          <w:marBottom w:val="0"/>
          <w:divBdr>
            <w:top w:val="none" w:sz="0" w:space="0" w:color="auto"/>
            <w:left w:val="none" w:sz="0" w:space="0" w:color="auto"/>
            <w:bottom w:val="none" w:sz="0" w:space="0" w:color="auto"/>
            <w:right w:val="none" w:sz="0" w:space="0" w:color="auto"/>
          </w:divBdr>
        </w:div>
        <w:div w:id="1642148750">
          <w:marLeft w:val="1166"/>
          <w:marRight w:val="0"/>
          <w:marTop w:val="0"/>
          <w:marBottom w:val="0"/>
          <w:divBdr>
            <w:top w:val="none" w:sz="0" w:space="0" w:color="auto"/>
            <w:left w:val="none" w:sz="0" w:space="0" w:color="auto"/>
            <w:bottom w:val="none" w:sz="0" w:space="0" w:color="auto"/>
            <w:right w:val="none" w:sz="0" w:space="0" w:color="auto"/>
          </w:divBdr>
        </w:div>
        <w:div w:id="1275092967">
          <w:marLeft w:val="1166"/>
          <w:marRight w:val="0"/>
          <w:marTop w:val="0"/>
          <w:marBottom w:val="0"/>
          <w:divBdr>
            <w:top w:val="none" w:sz="0" w:space="0" w:color="auto"/>
            <w:left w:val="none" w:sz="0" w:space="0" w:color="auto"/>
            <w:bottom w:val="none" w:sz="0" w:space="0" w:color="auto"/>
            <w:right w:val="none" w:sz="0" w:space="0" w:color="auto"/>
          </w:divBdr>
        </w:div>
        <w:div w:id="1913998671">
          <w:marLeft w:val="1166"/>
          <w:marRight w:val="0"/>
          <w:marTop w:val="0"/>
          <w:marBottom w:val="0"/>
          <w:divBdr>
            <w:top w:val="none" w:sz="0" w:space="0" w:color="auto"/>
            <w:left w:val="none" w:sz="0" w:space="0" w:color="auto"/>
            <w:bottom w:val="none" w:sz="0" w:space="0" w:color="auto"/>
            <w:right w:val="none" w:sz="0" w:space="0" w:color="auto"/>
          </w:divBdr>
        </w:div>
        <w:div w:id="1243180202">
          <w:marLeft w:val="1166"/>
          <w:marRight w:val="0"/>
          <w:marTop w:val="0"/>
          <w:marBottom w:val="0"/>
          <w:divBdr>
            <w:top w:val="none" w:sz="0" w:space="0" w:color="auto"/>
            <w:left w:val="none" w:sz="0" w:space="0" w:color="auto"/>
            <w:bottom w:val="none" w:sz="0" w:space="0" w:color="auto"/>
            <w:right w:val="none" w:sz="0" w:space="0" w:color="auto"/>
          </w:divBdr>
        </w:div>
        <w:div w:id="746001270">
          <w:marLeft w:val="1166"/>
          <w:marRight w:val="0"/>
          <w:marTop w:val="0"/>
          <w:marBottom w:val="0"/>
          <w:divBdr>
            <w:top w:val="none" w:sz="0" w:space="0" w:color="auto"/>
            <w:left w:val="none" w:sz="0" w:space="0" w:color="auto"/>
            <w:bottom w:val="none" w:sz="0" w:space="0" w:color="auto"/>
            <w:right w:val="none" w:sz="0" w:space="0" w:color="auto"/>
          </w:divBdr>
        </w:div>
        <w:div w:id="314651234">
          <w:marLeft w:val="547"/>
          <w:marRight w:val="0"/>
          <w:marTop w:val="0"/>
          <w:marBottom w:val="0"/>
          <w:divBdr>
            <w:top w:val="none" w:sz="0" w:space="0" w:color="auto"/>
            <w:left w:val="none" w:sz="0" w:space="0" w:color="auto"/>
            <w:bottom w:val="none" w:sz="0" w:space="0" w:color="auto"/>
            <w:right w:val="none" w:sz="0" w:space="0" w:color="auto"/>
          </w:divBdr>
        </w:div>
      </w:divsChild>
    </w:div>
    <w:div w:id="1754693240">
      <w:bodyDiv w:val="1"/>
      <w:marLeft w:val="0"/>
      <w:marRight w:val="0"/>
      <w:marTop w:val="0"/>
      <w:marBottom w:val="0"/>
      <w:divBdr>
        <w:top w:val="none" w:sz="0" w:space="0" w:color="auto"/>
        <w:left w:val="none" w:sz="0" w:space="0" w:color="auto"/>
        <w:bottom w:val="none" w:sz="0" w:space="0" w:color="auto"/>
        <w:right w:val="none" w:sz="0" w:space="0" w:color="auto"/>
      </w:divBdr>
      <w:divsChild>
        <w:div w:id="321392777">
          <w:marLeft w:val="979"/>
          <w:marRight w:val="0"/>
          <w:marTop w:val="53"/>
          <w:marBottom w:val="0"/>
          <w:divBdr>
            <w:top w:val="none" w:sz="0" w:space="0" w:color="auto"/>
            <w:left w:val="none" w:sz="0" w:space="0" w:color="auto"/>
            <w:bottom w:val="none" w:sz="0" w:space="0" w:color="auto"/>
            <w:right w:val="none" w:sz="0" w:space="0" w:color="auto"/>
          </w:divBdr>
        </w:div>
        <w:div w:id="530411762">
          <w:marLeft w:val="979"/>
          <w:marRight w:val="0"/>
          <w:marTop w:val="53"/>
          <w:marBottom w:val="0"/>
          <w:divBdr>
            <w:top w:val="none" w:sz="0" w:space="0" w:color="auto"/>
            <w:left w:val="none" w:sz="0" w:space="0" w:color="auto"/>
            <w:bottom w:val="none" w:sz="0" w:space="0" w:color="auto"/>
            <w:right w:val="none" w:sz="0" w:space="0" w:color="auto"/>
          </w:divBdr>
        </w:div>
        <w:div w:id="920718648">
          <w:marLeft w:val="979"/>
          <w:marRight w:val="0"/>
          <w:marTop w:val="53"/>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976609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528917">
      <w:bodyDiv w:val="1"/>
      <w:marLeft w:val="0"/>
      <w:marRight w:val="0"/>
      <w:marTop w:val="0"/>
      <w:marBottom w:val="0"/>
      <w:divBdr>
        <w:top w:val="none" w:sz="0" w:space="0" w:color="auto"/>
        <w:left w:val="none" w:sz="0" w:space="0" w:color="auto"/>
        <w:bottom w:val="none" w:sz="0" w:space="0" w:color="auto"/>
        <w:right w:val="none" w:sz="0" w:space="0" w:color="auto"/>
      </w:divBdr>
      <w:divsChild>
        <w:div w:id="1183516943">
          <w:marLeft w:val="547"/>
          <w:marRight w:val="0"/>
          <w:marTop w:val="0"/>
          <w:marBottom w:val="0"/>
          <w:divBdr>
            <w:top w:val="none" w:sz="0" w:space="0" w:color="auto"/>
            <w:left w:val="none" w:sz="0" w:space="0" w:color="auto"/>
            <w:bottom w:val="none" w:sz="0" w:space="0" w:color="auto"/>
            <w:right w:val="none" w:sz="0" w:space="0" w:color="auto"/>
          </w:divBdr>
        </w:div>
        <w:div w:id="785807141">
          <w:marLeft w:val="1166"/>
          <w:marRight w:val="0"/>
          <w:marTop w:val="0"/>
          <w:marBottom w:val="0"/>
          <w:divBdr>
            <w:top w:val="none" w:sz="0" w:space="0" w:color="auto"/>
            <w:left w:val="none" w:sz="0" w:space="0" w:color="auto"/>
            <w:bottom w:val="none" w:sz="0" w:space="0" w:color="auto"/>
            <w:right w:val="none" w:sz="0" w:space="0" w:color="auto"/>
          </w:divBdr>
        </w:div>
        <w:div w:id="990862747">
          <w:marLeft w:val="1800"/>
          <w:marRight w:val="0"/>
          <w:marTop w:val="0"/>
          <w:marBottom w:val="0"/>
          <w:divBdr>
            <w:top w:val="none" w:sz="0" w:space="0" w:color="auto"/>
            <w:left w:val="none" w:sz="0" w:space="0" w:color="auto"/>
            <w:bottom w:val="none" w:sz="0" w:space="0" w:color="auto"/>
            <w:right w:val="none" w:sz="0" w:space="0" w:color="auto"/>
          </w:divBdr>
        </w:div>
        <w:div w:id="961692242">
          <w:marLeft w:val="1166"/>
          <w:marRight w:val="0"/>
          <w:marTop w:val="0"/>
          <w:marBottom w:val="0"/>
          <w:divBdr>
            <w:top w:val="none" w:sz="0" w:space="0" w:color="auto"/>
            <w:left w:val="none" w:sz="0" w:space="0" w:color="auto"/>
            <w:bottom w:val="none" w:sz="0" w:space="0" w:color="auto"/>
            <w:right w:val="none" w:sz="0" w:space="0" w:color="auto"/>
          </w:divBdr>
        </w:div>
        <w:div w:id="2039310039">
          <w:marLeft w:val="1800"/>
          <w:marRight w:val="0"/>
          <w:marTop w:val="0"/>
          <w:marBottom w:val="0"/>
          <w:divBdr>
            <w:top w:val="none" w:sz="0" w:space="0" w:color="auto"/>
            <w:left w:val="none" w:sz="0" w:space="0" w:color="auto"/>
            <w:bottom w:val="none" w:sz="0" w:space="0" w:color="auto"/>
            <w:right w:val="none" w:sz="0" w:space="0" w:color="auto"/>
          </w:divBdr>
        </w:div>
        <w:div w:id="1769962172">
          <w:marLeft w:val="1166"/>
          <w:marRight w:val="0"/>
          <w:marTop w:val="0"/>
          <w:marBottom w:val="0"/>
          <w:divBdr>
            <w:top w:val="none" w:sz="0" w:space="0" w:color="auto"/>
            <w:left w:val="none" w:sz="0" w:space="0" w:color="auto"/>
            <w:bottom w:val="none" w:sz="0" w:space="0" w:color="auto"/>
            <w:right w:val="none" w:sz="0" w:space="0" w:color="auto"/>
          </w:divBdr>
        </w:div>
        <w:div w:id="612638461">
          <w:marLeft w:val="1800"/>
          <w:marRight w:val="0"/>
          <w:marTop w:val="0"/>
          <w:marBottom w:val="0"/>
          <w:divBdr>
            <w:top w:val="none" w:sz="0" w:space="0" w:color="auto"/>
            <w:left w:val="none" w:sz="0" w:space="0" w:color="auto"/>
            <w:bottom w:val="none" w:sz="0" w:space="0" w:color="auto"/>
            <w:right w:val="none" w:sz="0" w:space="0" w:color="auto"/>
          </w:divBdr>
        </w:div>
        <w:div w:id="1365859758">
          <w:marLeft w:val="1800"/>
          <w:marRight w:val="0"/>
          <w:marTop w:val="0"/>
          <w:marBottom w:val="0"/>
          <w:divBdr>
            <w:top w:val="none" w:sz="0" w:space="0" w:color="auto"/>
            <w:left w:val="none" w:sz="0" w:space="0" w:color="auto"/>
            <w:bottom w:val="none" w:sz="0" w:space="0" w:color="auto"/>
            <w:right w:val="none" w:sz="0" w:space="0" w:color="auto"/>
          </w:divBdr>
        </w:div>
        <w:div w:id="539055633">
          <w:marLeft w:val="1800"/>
          <w:marRight w:val="0"/>
          <w:marTop w:val="0"/>
          <w:marBottom w:val="0"/>
          <w:divBdr>
            <w:top w:val="none" w:sz="0" w:space="0" w:color="auto"/>
            <w:left w:val="none" w:sz="0" w:space="0" w:color="auto"/>
            <w:bottom w:val="none" w:sz="0" w:space="0" w:color="auto"/>
            <w:right w:val="none" w:sz="0" w:space="0" w:color="auto"/>
          </w:divBdr>
        </w:div>
        <w:div w:id="2063675884">
          <w:marLeft w:val="1800"/>
          <w:marRight w:val="0"/>
          <w:marTop w:val="0"/>
          <w:marBottom w:val="0"/>
          <w:divBdr>
            <w:top w:val="none" w:sz="0" w:space="0" w:color="auto"/>
            <w:left w:val="none" w:sz="0" w:space="0" w:color="auto"/>
            <w:bottom w:val="none" w:sz="0" w:space="0" w:color="auto"/>
            <w:right w:val="none" w:sz="0" w:space="0" w:color="auto"/>
          </w:divBdr>
        </w:div>
        <w:div w:id="1269698726">
          <w:marLeft w:val="1166"/>
          <w:marRight w:val="0"/>
          <w:marTop w:val="0"/>
          <w:marBottom w:val="0"/>
          <w:divBdr>
            <w:top w:val="none" w:sz="0" w:space="0" w:color="auto"/>
            <w:left w:val="none" w:sz="0" w:space="0" w:color="auto"/>
            <w:bottom w:val="none" w:sz="0" w:space="0" w:color="auto"/>
            <w:right w:val="none" w:sz="0" w:space="0" w:color="auto"/>
          </w:divBdr>
        </w:div>
        <w:div w:id="253826939">
          <w:marLeft w:val="1800"/>
          <w:marRight w:val="0"/>
          <w:marTop w:val="0"/>
          <w:marBottom w:val="0"/>
          <w:divBdr>
            <w:top w:val="none" w:sz="0" w:space="0" w:color="auto"/>
            <w:left w:val="none" w:sz="0" w:space="0" w:color="auto"/>
            <w:bottom w:val="none" w:sz="0" w:space="0" w:color="auto"/>
            <w:right w:val="none" w:sz="0" w:space="0" w:color="auto"/>
          </w:divBdr>
        </w:div>
        <w:div w:id="623193120">
          <w:marLeft w:val="547"/>
          <w:marRight w:val="0"/>
          <w:marTop w:val="0"/>
          <w:marBottom w:val="0"/>
          <w:divBdr>
            <w:top w:val="none" w:sz="0" w:space="0" w:color="auto"/>
            <w:left w:val="none" w:sz="0" w:space="0" w:color="auto"/>
            <w:bottom w:val="none" w:sz="0" w:space="0" w:color="auto"/>
            <w:right w:val="none" w:sz="0" w:space="0" w:color="auto"/>
          </w:divBdr>
        </w:div>
      </w:divsChild>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145174251">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sChild>
    </w:div>
    <w:div w:id="1791315459">
      <w:bodyDiv w:val="1"/>
      <w:marLeft w:val="0"/>
      <w:marRight w:val="0"/>
      <w:marTop w:val="0"/>
      <w:marBottom w:val="0"/>
      <w:divBdr>
        <w:top w:val="none" w:sz="0" w:space="0" w:color="auto"/>
        <w:left w:val="none" w:sz="0" w:space="0" w:color="auto"/>
        <w:bottom w:val="none" w:sz="0" w:space="0" w:color="auto"/>
        <w:right w:val="none" w:sz="0" w:space="0" w:color="auto"/>
      </w:divBdr>
    </w:div>
    <w:div w:id="1815444456">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3929508">
      <w:bodyDiv w:val="1"/>
      <w:marLeft w:val="0"/>
      <w:marRight w:val="0"/>
      <w:marTop w:val="0"/>
      <w:marBottom w:val="0"/>
      <w:divBdr>
        <w:top w:val="none" w:sz="0" w:space="0" w:color="auto"/>
        <w:left w:val="none" w:sz="0" w:space="0" w:color="auto"/>
        <w:bottom w:val="none" w:sz="0" w:space="0" w:color="auto"/>
        <w:right w:val="none" w:sz="0" w:space="0" w:color="auto"/>
      </w:divBdr>
      <w:divsChild>
        <w:div w:id="1641304690">
          <w:marLeft w:val="979"/>
          <w:marRight w:val="0"/>
          <w:marTop w:val="58"/>
          <w:marBottom w:val="0"/>
          <w:divBdr>
            <w:top w:val="none" w:sz="0" w:space="0" w:color="auto"/>
            <w:left w:val="none" w:sz="0" w:space="0" w:color="auto"/>
            <w:bottom w:val="none" w:sz="0" w:space="0" w:color="auto"/>
            <w:right w:val="none" w:sz="0" w:space="0" w:color="auto"/>
          </w:divBdr>
        </w:div>
      </w:divsChild>
    </w:div>
    <w:div w:id="1844467227">
      <w:bodyDiv w:val="1"/>
      <w:marLeft w:val="0"/>
      <w:marRight w:val="0"/>
      <w:marTop w:val="0"/>
      <w:marBottom w:val="0"/>
      <w:divBdr>
        <w:top w:val="none" w:sz="0" w:space="0" w:color="auto"/>
        <w:left w:val="none" w:sz="0" w:space="0" w:color="auto"/>
        <w:bottom w:val="none" w:sz="0" w:space="0" w:color="auto"/>
        <w:right w:val="none" w:sz="0" w:space="0" w:color="auto"/>
      </w:divBdr>
    </w:div>
    <w:div w:id="1847941870">
      <w:bodyDiv w:val="1"/>
      <w:marLeft w:val="0"/>
      <w:marRight w:val="0"/>
      <w:marTop w:val="0"/>
      <w:marBottom w:val="0"/>
      <w:divBdr>
        <w:top w:val="none" w:sz="0" w:space="0" w:color="auto"/>
        <w:left w:val="none" w:sz="0" w:space="0" w:color="auto"/>
        <w:bottom w:val="none" w:sz="0" w:space="0" w:color="auto"/>
        <w:right w:val="none" w:sz="0" w:space="0" w:color="auto"/>
      </w:divBdr>
    </w:div>
    <w:div w:id="184859804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560459">
      <w:bodyDiv w:val="1"/>
      <w:marLeft w:val="0"/>
      <w:marRight w:val="0"/>
      <w:marTop w:val="0"/>
      <w:marBottom w:val="0"/>
      <w:divBdr>
        <w:top w:val="none" w:sz="0" w:space="0" w:color="auto"/>
        <w:left w:val="none" w:sz="0" w:space="0" w:color="auto"/>
        <w:bottom w:val="none" w:sz="0" w:space="0" w:color="auto"/>
        <w:right w:val="none" w:sz="0" w:space="0" w:color="auto"/>
      </w:divBdr>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1919725">
      <w:bodyDiv w:val="1"/>
      <w:marLeft w:val="0"/>
      <w:marRight w:val="0"/>
      <w:marTop w:val="0"/>
      <w:marBottom w:val="0"/>
      <w:divBdr>
        <w:top w:val="none" w:sz="0" w:space="0" w:color="auto"/>
        <w:left w:val="none" w:sz="0" w:space="0" w:color="auto"/>
        <w:bottom w:val="none" w:sz="0" w:space="0" w:color="auto"/>
        <w:right w:val="none" w:sz="0" w:space="0" w:color="auto"/>
      </w:divBdr>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84563010">
      <w:bodyDiv w:val="1"/>
      <w:marLeft w:val="0"/>
      <w:marRight w:val="0"/>
      <w:marTop w:val="0"/>
      <w:marBottom w:val="0"/>
      <w:divBdr>
        <w:top w:val="none" w:sz="0" w:space="0" w:color="auto"/>
        <w:left w:val="none" w:sz="0" w:space="0" w:color="auto"/>
        <w:bottom w:val="none" w:sz="0" w:space="0" w:color="auto"/>
        <w:right w:val="none" w:sz="0" w:space="0" w:color="auto"/>
      </w:divBdr>
    </w:div>
    <w:div w:id="1888566670">
      <w:bodyDiv w:val="1"/>
      <w:marLeft w:val="0"/>
      <w:marRight w:val="0"/>
      <w:marTop w:val="0"/>
      <w:marBottom w:val="0"/>
      <w:divBdr>
        <w:top w:val="none" w:sz="0" w:space="0" w:color="auto"/>
        <w:left w:val="none" w:sz="0" w:space="0" w:color="auto"/>
        <w:bottom w:val="none" w:sz="0" w:space="0" w:color="auto"/>
        <w:right w:val="none" w:sz="0" w:space="0" w:color="auto"/>
      </w:divBdr>
      <w:divsChild>
        <w:div w:id="790324429">
          <w:marLeft w:val="979"/>
          <w:marRight w:val="0"/>
          <w:marTop w:val="58"/>
          <w:marBottom w:val="0"/>
          <w:divBdr>
            <w:top w:val="none" w:sz="0" w:space="0" w:color="auto"/>
            <w:left w:val="none" w:sz="0" w:space="0" w:color="auto"/>
            <w:bottom w:val="none" w:sz="0" w:space="0" w:color="auto"/>
            <w:right w:val="none" w:sz="0" w:space="0" w:color="auto"/>
          </w:divBdr>
        </w:div>
        <w:div w:id="1480538616">
          <w:marLeft w:val="2160"/>
          <w:marRight w:val="0"/>
          <w:marTop w:val="0"/>
          <w:marBottom w:val="0"/>
          <w:divBdr>
            <w:top w:val="none" w:sz="0" w:space="0" w:color="auto"/>
            <w:left w:val="none" w:sz="0" w:space="0" w:color="auto"/>
            <w:bottom w:val="none" w:sz="0" w:space="0" w:color="auto"/>
            <w:right w:val="none" w:sz="0" w:space="0" w:color="auto"/>
          </w:divBdr>
        </w:div>
        <w:div w:id="250816057">
          <w:marLeft w:val="288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144860956">
          <w:marLeft w:val="1800"/>
          <w:marRight w:val="0"/>
          <w:marTop w:val="0"/>
          <w:marBottom w:val="0"/>
          <w:divBdr>
            <w:top w:val="none" w:sz="0" w:space="0" w:color="auto"/>
            <w:left w:val="none" w:sz="0" w:space="0" w:color="auto"/>
            <w:bottom w:val="none" w:sz="0" w:space="0" w:color="auto"/>
            <w:right w:val="none" w:sz="0" w:space="0" w:color="auto"/>
          </w:divBdr>
        </w:div>
        <w:div w:id="267272215">
          <w:marLeft w:val="547"/>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4582633">
      <w:bodyDiv w:val="1"/>
      <w:marLeft w:val="0"/>
      <w:marRight w:val="0"/>
      <w:marTop w:val="0"/>
      <w:marBottom w:val="0"/>
      <w:divBdr>
        <w:top w:val="none" w:sz="0" w:space="0" w:color="auto"/>
        <w:left w:val="none" w:sz="0" w:space="0" w:color="auto"/>
        <w:bottom w:val="none" w:sz="0" w:space="0" w:color="auto"/>
        <w:right w:val="none" w:sz="0" w:space="0" w:color="auto"/>
      </w:divBdr>
      <w:divsChild>
        <w:div w:id="267929928">
          <w:marLeft w:val="547"/>
          <w:marRight w:val="0"/>
          <w:marTop w:val="0"/>
          <w:marBottom w:val="0"/>
          <w:divBdr>
            <w:top w:val="none" w:sz="0" w:space="0" w:color="auto"/>
            <w:left w:val="none" w:sz="0" w:space="0" w:color="auto"/>
            <w:bottom w:val="none" w:sz="0" w:space="0" w:color="auto"/>
            <w:right w:val="none" w:sz="0" w:space="0" w:color="auto"/>
          </w:divBdr>
        </w:div>
        <w:div w:id="460198808">
          <w:marLeft w:val="547"/>
          <w:marRight w:val="0"/>
          <w:marTop w:val="0"/>
          <w:marBottom w:val="0"/>
          <w:divBdr>
            <w:top w:val="none" w:sz="0" w:space="0" w:color="auto"/>
            <w:left w:val="none" w:sz="0" w:space="0" w:color="auto"/>
            <w:bottom w:val="none" w:sz="0" w:space="0" w:color="auto"/>
            <w:right w:val="none" w:sz="0" w:space="0" w:color="auto"/>
          </w:divBdr>
        </w:div>
        <w:div w:id="493109291">
          <w:marLeft w:val="1166"/>
          <w:marRight w:val="0"/>
          <w:marTop w:val="0"/>
          <w:marBottom w:val="0"/>
          <w:divBdr>
            <w:top w:val="none" w:sz="0" w:space="0" w:color="auto"/>
            <w:left w:val="none" w:sz="0" w:space="0" w:color="auto"/>
            <w:bottom w:val="none" w:sz="0" w:space="0" w:color="auto"/>
            <w:right w:val="none" w:sz="0" w:space="0" w:color="auto"/>
          </w:divBdr>
        </w:div>
        <w:div w:id="1541046132">
          <w:marLeft w:val="547"/>
          <w:marRight w:val="0"/>
          <w:marTop w:val="0"/>
          <w:marBottom w:val="0"/>
          <w:divBdr>
            <w:top w:val="none" w:sz="0" w:space="0" w:color="auto"/>
            <w:left w:val="none" w:sz="0" w:space="0" w:color="auto"/>
            <w:bottom w:val="none" w:sz="0" w:space="0" w:color="auto"/>
            <w:right w:val="none" w:sz="0" w:space="0" w:color="auto"/>
          </w:divBdr>
        </w:div>
        <w:div w:id="1698264865">
          <w:marLeft w:val="1166"/>
          <w:marRight w:val="0"/>
          <w:marTop w:val="0"/>
          <w:marBottom w:val="0"/>
          <w:divBdr>
            <w:top w:val="none" w:sz="0" w:space="0" w:color="auto"/>
            <w:left w:val="none" w:sz="0" w:space="0" w:color="auto"/>
            <w:bottom w:val="none" w:sz="0" w:space="0" w:color="auto"/>
            <w:right w:val="none" w:sz="0" w:space="0" w:color="auto"/>
          </w:divBdr>
        </w:div>
      </w:divsChild>
    </w:div>
    <w:div w:id="1922181991">
      <w:bodyDiv w:val="1"/>
      <w:marLeft w:val="0"/>
      <w:marRight w:val="0"/>
      <w:marTop w:val="0"/>
      <w:marBottom w:val="0"/>
      <w:divBdr>
        <w:top w:val="none" w:sz="0" w:space="0" w:color="auto"/>
        <w:left w:val="none" w:sz="0" w:space="0" w:color="auto"/>
        <w:bottom w:val="none" w:sz="0" w:space="0" w:color="auto"/>
        <w:right w:val="none" w:sz="0" w:space="0" w:color="auto"/>
      </w:divBdr>
      <w:divsChild>
        <w:div w:id="1090585670">
          <w:marLeft w:val="994"/>
          <w:marRight w:val="0"/>
          <w:marTop w:val="0"/>
          <w:marBottom w:val="0"/>
          <w:divBdr>
            <w:top w:val="none" w:sz="0" w:space="0" w:color="auto"/>
            <w:left w:val="none" w:sz="0" w:space="0" w:color="auto"/>
            <w:bottom w:val="none" w:sz="0" w:space="0" w:color="auto"/>
            <w:right w:val="none" w:sz="0" w:space="0" w:color="auto"/>
          </w:divBdr>
        </w:div>
        <w:div w:id="2104761639">
          <w:marLeft w:val="274"/>
          <w:marRight w:val="0"/>
          <w:marTop w:val="0"/>
          <w:marBottom w:val="0"/>
          <w:divBdr>
            <w:top w:val="none" w:sz="0" w:space="0" w:color="auto"/>
            <w:left w:val="none" w:sz="0" w:space="0" w:color="auto"/>
            <w:bottom w:val="none" w:sz="0" w:space="0" w:color="auto"/>
            <w:right w:val="none" w:sz="0" w:space="0" w:color="auto"/>
          </w:divBdr>
        </w:div>
      </w:divsChild>
    </w:div>
    <w:div w:id="1930575958">
      <w:bodyDiv w:val="1"/>
      <w:marLeft w:val="0"/>
      <w:marRight w:val="0"/>
      <w:marTop w:val="0"/>
      <w:marBottom w:val="0"/>
      <w:divBdr>
        <w:top w:val="none" w:sz="0" w:space="0" w:color="auto"/>
        <w:left w:val="none" w:sz="0" w:space="0" w:color="auto"/>
        <w:bottom w:val="none" w:sz="0" w:space="0" w:color="auto"/>
        <w:right w:val="none" w:sz="0" w:space="0" w:color="auto"/>
      </w:divBdr>
      <w:divsChild>
        <w:div w:id="292911457">
          <w:marLeft w:val="979"/>
          <w:marRight w:val="0"/>
          <w:marTop w:val="58"/>
          <w:marBottom w:val="0"/>
          <w:divBdr>
            <w:top w:val="none" w:sz="0" w:space="0" w:color="auto"/>
            <w:left w:val="none" w:sz="0" w:space="0" w:color="auto"/>
            <w:bottom w:val="none" w:sz="0" w:space="0" w:color="auto"/>
            <w:right w:val="none" w:sz="0" w:space="0" w:color="auto"/>
          </w:divBdr>
        </w:div>
        <w:div w:id="99492987">
          <w:marLeft w:val="706"/>
          <w:marRight w:val="0"/>
          <w:marTop w:val="58"/>
          <w:marBottom w:val="0"/>
          <w:divBdr>
            <w:top w:val="none" w:sz="0" w:space="0" w:color="auto"/>
            <w:left w:val="none" w:sz="0" w:space="0" w:color="auto"/>
            <w:bottom w:val="none" w:sz="0" w:space="0" w:color="auto"/>
            <w:right w:val="none" w:sz="0" w:space="0" w:color="auto"/>
          </w:divBdr>
        </w:div>
        <w:div w:id="1815415772">
          <w:marLeft w:val="979"/>
          <w:marRight w:val="0"/>
          <w:marTop w:val="58"/>
          <w:marBottom w:val="0"/>
          <w:divBdr>
            <w:top w:val="none" w:sz="0" w:space="0" w:color="auto"/>
            <w:left w:val="none" w:sz="0" w:space="0" w:color="auto"/>
            <w:bottom w:val="none" w:sz="0" w:space="0" w:color="auto"/>
            <w:right w:val="none" w:sz="0" w:space="0" w:color="auto"/>
          </w:divBdr>
        </w:div>
      </w:divsChild>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504249950">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1223445927">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686173">
      <w:bodyDiv w:val="1"/>
      <w:marLeft w:val="0"/>
      <w:marRight w:val="0"/>
      <w:marTop w:val="0"/>
      <w:marBottom w:val="0"/>
      <w:divBdr>
        <w:top w:val="none" w:sz="0" w:space="0" w:color="auto"/>
        <w:left w:val="none" w:sz="0" w:space="0" w:color="auto"/>
        <w:bottom w:val="none" w:sz="0" w:space="0" w:color="auto"/>
        <w:right w:val="none" w:sz="0" w:space="0" w:color="auto"/>
      </w:divBdr>
    </w:div>
    <w:div w:id="1943763981">
      <w:bodyDiv w:val="1"/>
      <w:marLeft w:val="0"/>
      <w:marRight w:val="0"/>
      <w:marTop w:val="0"/>
      <w:marBottom w:val="0"/>
      <w:divBdr>
        <w:top w:val="none" w:sz="0" w:space="0" w:color="auto"/>
        <w:left w:val="none" w:sz="0" w:space="0" w:color="auto"/>
        <w:bottom w:val="none" w:sz="0" w:space="0" w:color="auto"/>
        <w:right w:val="none" w:sz="0" w:space="0" w:color="auto"/>
      </w:divBdr>
      <w:divsChild>
        <w:div w:id="406419299">
          <w:marLeft w:val="979"/>
          <w:marRight w:val="0"/>
          <w:marTop w:val="67"/>
          <w:marBottom w:val="0"/>
          <w:divBdr>
            <w:top w:val="none" w:sz="0" w:space="0" w:color="auto"/>
            <w:left w:val="none" w:sz="0" w:space="0" w:color="auto"/>
            <w:bottom w:val="none" w:sz="0" w:space="0" w:color="auto"/>
            <w:right w:val="none" w:sz="0" w:space="0" w:color="auto"/>
          </w:divBdr>
        </w:div>
        <w:div w:id="705326805">
          <w:marLeft w:val="706"/>
          <w:marRight w:val="0"/>
          <w:marTop w:val="67"/>
          <w:marBottom w:val="0"/>
          <w:divBdr>
            <w:top w:val="none" w:sz="0" w:space="0" w:color="auto"/>
            <w:left w:val="none" w:sz="0" w:space="0" w:color="auto"/>
            <w:bottom w:val="none" w:sz="0" w:space="0" w:color="auto"/>
            <w:right w:val="none" w:sz="0" w:space="0" w:color="auto"/>
          </w:divBdr>
        </w:div>
        <w:div w:id="1439833109">
          <w:marLeft w:val="979"/>
          <w:marRight w:val="0"/>
          <w:marTop w:val="67"/>
          <w:marBottom w:val="0"/>
          <w:divBdr>
            <w:top w:val="none" w:sz="0" w:space="0" w:color="auto"/>
            <w:left w:val="none" w:sz="0" w:space="0" w:color="auto"/>
            <w:bottom w:val="none" w:sz="0" w:space="0" w:color="auto"/>
            <w:right w:val="none" w:sz="0" w:space="0" w:color="auto"/>
          </w:divBdr>
        </w:div>
      </w:divsChild>
    </w:div>
    <w:div w:id="1947421686">
      <w:bodyDiv w:val="1"/>
      <w:marLeft w:val="0"/>
      <w:marRight w:val="0"/>
      <w:marTop w:val="0"/>
      <w:marBottom w:val="0"/>
      <w:divBdr>
        <w:top w:val="none" w:sz="0" w:space="0" w:color="auto"/>
        <w:left w:val="none" w:sz="0" w:space="0" w:color="auto"/>
        <w:bottom w:val="none" w:sz="0" w:space="0" w:color="auto"/>
        <w:right w:val="none" w:sz="0" w:space="0" w:color="auto"/>
      </w:divBdr>
      <w:divsChild>
        <w:div w:id="24409665">
          <w:marLeft w:val="979"/>
          <w:marRight w:val="0"/>
          <w:marTop w:val="48"/>
          <w:marBottom w:val="0"/>
          <w:divBdr>
            <w:top w:val="none" w:sz="0" w:space="0" w:color="auto"/>
            <w:left w:val="none" w:sz="0" w:space="0" w:color="auto"/>
            <w:bottom w:val="none" w:sz="0" w:space="0" w:color="auto"/>
            <w:right w:val="none" w:sz="0" w:space="0" w:color="auto"/>
          </w:divBdr>
        </w:div>
        <w:div w:id="582183641">
          <w:marLeft w:val="706"/>
          <w:marRight w:val="0"/>
          <w:marTop w:val="50"/>
          <w:marBottom w:val="0"/>
          <w:divBdr>
            <w:top w:val="none" w:sz="0" w:space="0" w:color="auto"/>
            <w:left w:val="none" w:sz="0" w:space="0" w:color="auto"/>
            <w:bottom w:val="none" w:sz="0" w:space="0" w:color="auto"/>
            <w:right w:val="none" w:sz="0" w:space="0" w:color="auto"/>
          </w:divBdr>
        </w:div>
        <w:div w:id="634022853">
          <w:marLeft w:val="979"/>
          <w:marRight w:val="0"/>
          <w:marTop w:val="41"/>
          <w:marBottom w:val="0"/>
          <w:divBdr>
            <w:top w:val="none" w:sz="0" w:space="0" w:color="auto"/>
            <w:left w:val="none" w:sz="0" w:space="0" w:color="auto"/>
            <w:bottom w:val="none" w:sz="0" w:space="0" w:color="auto"/>
            <w:right w:val="none" w:sz="0" w:space="0" w:color="auto"/>
          </w:divBdr>
        </w:div>
        <w:div w:id="701057121">
          <w:marLeft w:val="979"/>
          <w:marRight w:val="0"/>
          <w:marTop w:val="43"/>
          <w:marBottom w:val="0"/>
          <w:divBdr>
            <w:top w:val="none" w:sz="0" w:space="0" w:color="auto"/>
            <w:left w:val="none" w:sz="0" w:space="0" w:color="auto"/>
            <w:bottom w:val="none" w:sz="0" w:space="0" w:color="auto"/>
            <w:right w:val="none" w:sz="0" w:space="0" w:color="auto"/>
          </w:divBdr>
        </w:div>
        <w:div w:id="751321632">
          <w:marLeft w:val="979"/>
          <w:marRight w:val="0"/>
          <w:marTop w:val="43"/>
          <w:marBottom w:val="0"/>
          <w:divBdr>
            <w:top w:val="none" w:sz="0" w:space="0" w:color="auto"/>
            <w:left w:val="none" w:sz="0" w:space="0" w:color="auto"/>
            <w:bottom w:val="none" w:sz="0" w:space="0" w:color="auto"/>
            <w:right w:val="none" w:sz="0" w:space="0" w:color="auto"/>
          </w:divBdr>
        </w:div>
        <w:div w:id="768281564">
          <w:marLeft w:val="979"/>
          <w:marRight w:val="0"/>
          <w:marTop w:val="43"/>
          <w:marBottom w:val="0"/>
          <w:divBdr>
            <w:top w:val="none" w:sz="0" w:space="0" w:color="auto"/>
            <w:left w:val="none" w:sz="0" w:space="0" w:color="auto"/>
            <w:bottom w:val="none" w:sz="0" w:space="0" w:color="auto"/>
            <w:right w:val="none" w:sz="0" w:space="0" w:color="auto"/>
          </w:divBdr>
        </w:div>
        <w:div w:id="856963641">
          <w:marLeft w:val="979"/>
          <w:marRight w:val="0"/>
          <w:marTop w:val="41"/>
          <w:marBottom w:val="0"/>
          <w:divBdr>
            <w:top w:val="none" w:sz="0" w:space="0" w:color="auto"/>
            <w:left w:val="none" w:sz="0" w:space="0" w:color="auto"/>
            <w:bottom w:val="none" w:sz="0" w:space="0" w:color="auto"/>
            <w:right w:val="none" w:sz="0" w:space="0" w:color="auto"/>
          </w:divBdr>
        </w:div>
        <w:div w:id="961228288">
          <w:marLeft w:val="706"/>
          <w:marRight w:val="0"/>
          <w:marTop w:val="48"/>
          <w:marBottom w:val="0"/>
          <w:divBdr>
            <w:top w:val="none" w:sz="0" w:space="0" w:color="auto"/>
            <w:left w:val="none" w:sz="0" w:space="0" w:color="auto"/>
            <w:bottom w:val="none" w:sz="0" w:space="0" w:color="auto"/>
            <w:right w:val="none" w:sz="0" w:space="0" w:color="auto"/>
          </w:divBdr>
        </w:div>
        <w:div w:id="1014573094">
          <w:marLeft w:val="979"/>
          <w:marRight w:val="0"/>
          <w:marTop w:val="41"/>
          <w:marBottom w:val="0"/>
          <w:divBdr>
            <w:top w:val="none" w:sz="0" w:space="0" w:color="auto"/>
            <w:left w:val="none" w:sz="0" w:space="0" w:color="auto"/>
            <w:bottom w:val="none" w:sz="0" w:space="0" w:color="auto"/>
            <w:right w:val="none" w:sz="0" w:space="0" w:color="auto"/>
          </w:divBdr>
        </w:div>
        <w:div w:id="1062556798">
          <w:marLeft w:val="979"/>
          <w:marRight w:val="0"/>
          <w:marTop w:val="41"/>
          <w:marBottom w:val="0"/>
          <w:divBdr>
            <w:top w:val="none" w:sz="0" w:space="0" w:color="auto"/>
            <w:left w:val="none" w:sz="0" w:space="0" w:color="auto"/>
            <w:bottom w:val="none" w:sz="0" w:space="0" w:color="auto"/>
            <w:right w:val="none" w:sz="0" w:space="0" w:color="auto"/>
          </w:divBdr>
        </w:div>
        <w:div w:id="1190610501">
          <w:marLeft w:val="706"/>
          <w:marRight w:val="0"/>
          <w:marTop w:val="48"/>
          <w:marBottom w:val="0"/>
          <w:divBdr>
            <w:top w:val="none" w:sz="0" w:space="0" w:color="auto"/>
            <w:left w:val="none" w:sz="0" w:space="0" w:color="auto"/>
            <w:bottom w:val="none" w:sz="0" w:space="0" w:color="auto"/>
            <w:right w:val="none" w:sz="0" w:space="0" w:color="auto"/>
          </w:divBdr>
        </w:div>
        <w:div w:id="1207841183">
          <w:marLeft w:val="979"/>
          <w:marRight w:val="0"/>
          <w:marTop w:val="43"/>
          <w:marBottom w:val="0"/>
          <w:divBdr>
            <w:top w:val="none" w:sz="0" w:space="0" w:color="auto"/>
            <w:left w:val="none" w:sz="0" w:space="0" w:color="auto"/>
            <w:bottom w:val="none" w:sz="0" w:space="0" w:color="auto"/>
            <w:right w:val="none" w:sz="0" w:space="0" w:color="auto"/>
          </w:divBdr>
        </w:div>
        <w:div w:id="1334258854">
          <w:marLeft w:val="979"/>
          <w:marRight w:val="0"/>
          <w:marTop w:val="43"/>
          <w:marBottom w:val="0"/>
          <w:divBdr>
            <w:top w:val="none" w:sz="0" w:space="0" w:color="auto"/>
            <w:left w:val="none" w:sz="0" w:space="0" w:color="auto"/>
            <w:bottom w:val="none" w:sz="0" w:space="0" w:color="auto"/>
            <w:right w:val="none" w:sz="0" w:space="0" w:color="auto"/>
          </w:divBdr>
        </w:div>
        <w:div w:id="1448353846">
          <w:marLeft w:val="418"/>
          <w:marRight w:val="0"/>
          <w:marTop w:val="58"/>
          <w:marBottom w:val="0"/>
          <w:divBdr>
            <w:top w:val="none" w:sz="0" w:space="0" w:color="auto"/>
            <w:left w:val="none" w:sz="0" w:space="0" w:color="auto"/>
            <w:bottom w:val="none" w:sz="0" w:space="0" w:color="auto"/>
            <w:right w:val="none" w:sz="0" w:space="0" w:color="auto"/>
          </w:divBdr>
        </w:div>
        <w:div w:id="1548951289">
          <w:marLeft w:val="979"/>
          <w:marRight w:val="0"/>
          <w:marTop w:val="43"/>
          <w:marBottom w:val="0"/>
          <w:divBdr>
            <w:top w:val="none" w:sz="0" w:space="0" w:color="auto"/>
            <w:left w:val="none" w:sz="0" w:space="0" w:color="auto"/>
            <w:bottom w:val="none" w:sz="0" w:space="0" w:color="auto"/>
            <w:right w:val="none" w:sz="0" w:space="0" w:color="auto"/>
          </w:divBdr>
        </w:div>
        <w:div w:id="1711832913">
          <w:marLeft w:val="706"/>
          <w:marRight w:val="0"/>
          <w:marTop w:val="48"/>
          <w:marBottom w:val="0"/>
          <w:divBdr>
            <w:top w:val="none" w:sz="0" w:space="0" w:color="auto"/>
            <w:left w:val="none" w:sz="0" w:space="0" w:color="auto"/>
            <w:bottom w:val="none" w:sz="0" w:space="0" w:color="auto"/>
            <w:right w:val="none" w:sz="0" w:space="0" w:color="auto"/>
          </w:divBdr>
        </w:div>
      </w:divsChild>
    </w:div>
    <w:div w:id="1948389192">
      <w:bodyDiv w:val="1"/>
      <w:marLeft w:val="0"/>
      <w:marRight w:val="0"/>
      <w:marTop w:val="0"/>
      <w:marBottom w:val="0"/>
      <w:divBdr>
        <w:top w:val="none" w:sz="0" w:space="0" w:color="auto"/>
        <w:left w:val="none" w:sz="0" w:space="0" w:color="auto"/>
        <w:bottom w:val="none" w:sz="0" w:space="0" w:color="auto"/>
        <w:right w:val="none" w:sz="0" w:space="0" w:color="auto"/>
      </w:divBdr>
    </w:div>
    <w:div w:id="1948731231">
      <w:bodyDiv w:val="1"/>
      <w:marLeft w:val="0"/>
      <w:marRight w:val="0"/>
      <w:marTop w:val="0"/>
      <w:marBottom w:val="0"/>
      <w:divBdr>
        <w:top w:val="none" w:sz="0" w:space="0" w:color="auto"/>
        <w:left w:val="none" w:sz="0" w:space="0" w:color="auto"/>
        <w:bottom w:val="none" w:sz="0" w:space="0" w:color="auto"/>
        <w:right w:val="none" w:sz="0" w:space="0" w:color="auto"/>
      </w:divBdr>
      <w:divsChild>
        <w:div w:id="273175173">
          <w:marLeft w:val="979"/>
          <w:marRight w:val="0"/>
          <w:marTop w:val="58"/>
          <w:marBottom w:val="0"/>
          <w:divBdr>
            <w:top w:val="none" w:sz="0" w:space="0" w:color="auto"/>
            <w:left w:val="none" w:sz="0" w:space="0" w:color="auto"/>
            <w:bottom w:val="none" w:sz="0" w:space="0" w:color="auto"/>
            <w:right w:val="none" w:sz="0" w:space="0" w:color="auto"/>
          </w:divBdr>
        </w:div>
        <w:div w:id="2026518268">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0892968">
      <w:bodyDiv w:val="1"/>
      <w:marLeft w:val="0"/>
      <w:marRight w:val="0"/>
      <w:marTop w:val="0"/>
      <w:marBottom w:val="0"/>
      <w:divBdr>
        <w:top w:val="none" w:sz="0" w:space="0" w:color="auto"/>
        <w:left w:val="none" w:sz="0" w:space="0" w:color="auto"/>
        <w:bottom w:val="none" w:sz="0" w:space="0" w:color="auto"/>
        <w:right w:val="none" w:sz="0" w:space="0" w:color="auto"/>
      </w:divBdr>
    </w:div>
    <w:div w:id="1952667563">
      <w:bodyDiv w:val="1"/>
      <w:marLeft w:val="0"/>
      <w:marRight w:val="0"/>
      <w:marTop w:val="0"/>
      <w:marBottom w:val="0"/>
      <w:divBdr>
        <w:top w:val="none" w:sz="0" w:space="0" w:color="auto"/>
        <w:left w:val="none" w:sz="0" w:space="0" w:color="auto"/>
        <w:bottom w:val="none" w:sz="0" w:space="0" w:color="auto"/>
        <w:right w:val="none" w:sz="0" w:space="0" w:color="auto"/>
      </w:divBdr>
      <w:divsChild>
        <w:div w:id="94525880">
          <w:marLeft w:val="547"/>
          <w:marRight w:val="0"/>
          <w:marTop w:val="0"/>
          <w:marBottom w:val="0"/>
          <w:divBdr>
            <w:top w:val="none" w:sz="0" w:space="0" w:color="auto"/>
            <w:left w:val="none" w:sz="0" w:space="0" w:color="auto"/>
            <w:bottom w:val="none" w:sz="0" w:space="0" w:color="auto"/>
            <w:right w:val="none" w:sz="0" w:space="0" w:color="auto"/>
          </w:divBdr>
        </w:div>
        <w:div w:id="1639992394">
          <w:marLeft w:val="1166"/>
          <w:marRight w:val="0"/>
          <w:marTop w:val="0"/>
          <w:marBottom w:val="0"/>
          <w:divBdr>
            <w:top w:val="none" w:sz="0" w:space="0" w:color="auto"/>
            <w:left w:val="none" w:sz="0" w:space="0" w:color="auto"/>
            <w:bottom w:val="none" w:sz="0" w:space="0" w:color="auto"/>
            <w:right w:val="none" w:sz="0" w:space="0" w:color="auto"/>
          </w:divBdr>
        </w:div>
        <w:div w:id="1443377335">
          <w:marLeft w:val="1166"/>
          <w:marRight w:val="0"/>
          <w:marTop w:val="0"/>
          <w:marBottom w:val="0"/>
          <w:divBdr>
            <w:top w:val="none" w:sz="0" w:space="0" w:color="auto"/>
            <w:left w:val="none" w:sz="0" w:space="0" w:color="auto"/>
            <w:bottom w:val="none" w:sz="0" w:space="0" w:color="auto"/>
            <w:right w:val="none" w:sz="0" w:space="0" w:color="auto"/>
          </w:divBdr>
        </w:div>
        <w:div w:id="1677612590">
          <w:marLeft w:val="1166"/>
          <w:marRight w:val="0"/>
          <w:marTop w:val="0"/>
          <w:marBottom w:val="0"/>
          <w:divBdr>
            <w:top w:val="none" w:sz="0" w:space="0" w:color="auto"/>
            <w:left w:val="none" w:sz="0" w:space="0" w:color="auto"/>
            <w:bottom w:val="none" w:sz="0" w:space="0" w:color="auto"/>
            <w:right w:val="none" w:sz="0" w:space="0" w:color="auto"/>
          </w:divBdr>
        </w:div>
        <w:div w:id="1328284100">
          <w:marLeft w:val="1166"/>
          <w:marRight w:val="0"/>
          <w:marTop w:val="0"/>
          <w:marBottom w:val="0"/>
          <w:divBdr>
            <w:top w:val="none" w:sz="0" w:space="0" w:color="auto"/>
            <w:left w:val="none" w:sz="0" w:space="0" w:color="auto"/>
            <w:bottom w:val="none" w:sz="0" w:space="0" w:color="auto"/>
            <w:right w:val="none" w:sz="0" w:space="0" w:color="auto"/>
          </w:divBdr>
        </w:div>
        <w:div w:id="2090078374">
          <w:marLeft w:val="1166"/>
          <w:marRight w:val="0"/>
          <w:marTop w:val="0"/>
          <w:marBottom w:val="0"/>
          <w:divBdr>
            <w:top w:val="none" w:sz="0" w:space="0" w:color="auto"/>
            <w:left w:val="none" w:sz="0" w:space="0" w:color="auto"/>
            <w:bottom w:val="none" w:sz="0" w:space="0" w:color="auto"/>
            <w:right w:val="none" w:sz="0" w:space="0" w:color="auto"/>
          </w:divBdr>
        </w:div>
        <w:div w:id="200747963">
          <w:marLeft w:val="1166"/>
          <w:marRight w:val="0"/>
          <w:marTop w:val="0"/>
          <w:marBottom w:val="0"/>
          <w:divBdr>
            <w:top w:val="none" w:sz="0" w:space="0" w:color="auto"/>
            <w:left w:val="none" w:sz="0" w:space="0" w:color="auto"/>
            <w:bottom w:val="none" w:sz="0" w:space="0" w:color="auto"/>
            <w:right w:val="none" w:sz="0" w:space="0" w:color="auto"/>
          </w:divBdr>
        </w:div>
        <w:div w:id="499081747">
          <w:marLeft w:val="1166"/>
          <w:marRight w:val="0"/>
          <w:marTop w:val="0"/>
          <w:marBottom w:val="0"/>
          <w:divBdr>
            <w:top w:val="none" w:sz="0" w:space="0" w:color="auto"/>
            <w:left w:val="none" w:sz="0" w:space="0" w:color="auto"/>
            <w:bottom w:val="none" w:sz="0" w:space="0" w:color="auto"/>
            <w:right w:val="none" w:sz="0" w:space="0" w:color="auto"/>
          </w:divBdr>
        </w:div>
        <w:div w:id="19742470">
          <w:marLeft w:val="1166"/>
          <w:marRight w:val="0"/>
          <w:marTop w:val="0"/>
          <w:marBottom w:val="0"/>
          <w:divBdr>
            <w:top w:val="none" w:sz="0" w:space="0" w:color="auto"/>
            <w:left w:val="none" w:sz="0" w:space="0" w:color="auto"/>
            <w:bottom w:val="none" w:sz="0" w:space="0" w:color="auto"/>
            <w:right w:val="none" w:sz="0" w:space="0" w:color="auto"/>
          </w:divBdr>
        </w:div>
        <w:div w:id="1883666510">
          <w:marLeft w:val="547"/>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 w:id="1040588572">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1352969">
      <w:bodyDiv w:val="1"/>
      <w:marLeft w:val="0"/>
      <w:marRight w:val="0"/>
      <w:marTop w:val="0"/>
      <w:marBottom w:val="0"/>
      <w:divBdr>
        <w:top w:val="none" w:sz="0" w:space="0" w:color="auto"/>
        <w:left w:val="none" w:sz="0" w:space="0" w:color="auto"/>
        <w:bottom w:val="none" w:sz="0" w:space="0" w:color="auto"/>
        <w:right w:val="none" w:sz="0" w:space="0" w:color="auto"/>
      </w:divBdr>
      <w:divsChild>
        <w:div w:id="94794296">
          <w:marLeft w:val="1800"/>
          <w:marRight w:val="0"/>
          <w:marTop w:val="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sChild>
    </w:div>
    <w:div w:id="1978758621">
      <w:bodyDiv w:val="1"/>
      <w:marLeft w:val="0"/>
      <w:marRight w:val="0"/>
      <w:marTop w:val="0"/>
      <w:marBottom w:val="0"/>
      <w:divBdr>
        <w:top w:val="none" w:sz="0" w:space="0" w:color="auto"/>
        <w:left w:val="none" w:sz="0" w:space="0" w:color="auto"/>
        <w:bottom w:val="none" w:sz="0" w:space="0" w:color="auto"/>
        <w:right w:val="none" w:sz="0" w:space="0" w:color="auto"/>
      </w:divBdr>
    </w:div>
    <w:div w:id="1990818762">
      <w:bodyDiv w:val="1"/>
      <w:marLeft w:val="0"/>
      <w:marRight w:val="0"/>
      <w:marTop w:val="0"/>
      <w:marBottom w:val="0"/>
      <w:divBdr>
        <w:top w:val="none" w:sz="0" w:space="0" w:color="auto"/>
        <w:left w:val="none" w:sz="0" w:space="0" w:color="auto"/>
        <w:bottom w:val="none" w:sz="0" w:space="0" w:color="auto"/>
        <w:right w:val="none" w:sz="0" w:space="0" w:color="auto"/>
      </w:divBdr>
      <w:divsChild>
        <w:div w:id="2006391504">
          <w:marLeft w:val="547"/>
          <w:marRight w:val="0"/>
          <w:marTop w:val="0"/>
          <w:marBottom w:val="0"/>
          <w:divBdr>
            <w:top w:val="none" w:sz="0" w:space="0" w:color="auto"/>
            <w:left w:val="none" w:sz="0" w:space="0" w:color="auto"/>
            <w:bottom w:val="none" w:sz="0" w:space="0" w:color="auto"/>
            <w:right w:val="none" w:sz="0" w:space="0" w:color="auto"/>
          </w:divBdr>
        </w:div>
        <w:div w:id="1308390400">
          <w:marLeft w:val="1166"/>
          <w:marRight w:val="0"/>
          <w:marTop w:val="0"/>
          <w:marBottom w:val="0"/>
          <w:divBdr>
            <w:top w:val="none" w:sz="0" w:space="0" w:color="auto"/>
            <w:left w:val="none" w:sz="0" w:space="0" w:color="auto"/>
            <w:bottom w:val="none" w:sz="0" w:space="0" w:color="auto"/>
            <w:right w:val="none" w:sz="0" w:space="0" w:color="auto"/>
          </w:divBdr>
        </w:div>
        <w:div w:id="46615300">
          <w:marLeft w:val="1166"/>
          <w:marRight w:val="0"/>
          <w:marTop w:val="0"/>
          <w:marBottom w:val="0"/>
          <w:divBdr>
            <w:top w:val="none" w:sz="0" w:space="0" w:color="auto"/>
            <w:left w:val="none" w:sz="0" w:space="0" w:color="auto"/>
            <w:bottom w:val="none" w:sz="0" w:space="0" w:color="auto"/>
            <w:right w:val="none" w:sz="0" w:space="0" w:color="auto"/>
          </w:divBdr>
        </w:div>
        <w:div w:id="617371283">
          <w:marLeft w:val="1166"/>
          <w:marRight w:val="0"/>
          <w:marTop w:val="0"/>
          <w:marBottom w:val="0"/>
          <w:divBdr>
            <w:top w:val="none" w:sz="0" w:space="0" w:color="auto"/>
            <w:left w:val="none" w:sz="0" w:space="0" w:color="auto"/>
            <w:bottom w:val="none" w:sz="0" w:space="0" w:color="auto"/>
            <w:right w:val="none" w:sz="0" w:space="0" w:color="auto"/>
          </w:divBdr>
        </w:div>
        <w:div w:id="165751530">
          <w:marLeft w:val="1166"/>
          <w:marRight w:val="0"/>
          <w:marTop w:val="0"/>
          <w:marBottom w:val="0"/>
          <w:divBdr>
            <w:top w:val="none" w:sz="0" w:space="0" w:color="auto"/>
            <w:left w:val="none" w:sz="0" w:space="0" w:color="auto"/>
            <w:bottom w:val="none" w:sz="0" w:space="0" w:color="auto"/>
            <w:right w:val="none" w:sz="0" w:space="0" w:color="auto"/>
          </w:divBdr>
        </w:div>
        <w:div w:id="413551509">
          <w:marLeft w:val="1166"/>
          <w:marRight w:val="0"/>
          <w:marTop w:val="0"/>
          <w:marBottom w:val="0"/>
          <w:divBdr>
            <w:top w:val="none" w:sz="0" w:space="0" w:color="auto"/>
            <w:left w:val="none" w:sz="0" w:space="0" w:color="auto"/>
            <w:bottom w:val="none" w:sz="0" w:space="0" w:color="auto"/>
            <w:right w:val="none" w:sz="0" w:space="0" w:color="auto"/>
          </w:divBdr>
        </w:div>
        <w:div w:id="821428695">
          <w:marLeft w:val="1166"/>
          <w:marRight w:val="0"/>
          <w:marTop w:val="0"/>
          <w:marBottom w:val="0"/>
          <w:divBdr>
            <w:top w:val="none" w:sz="0" w:space="0" w:color="auto"/>
            <w:left w:val="none" w:sz="0" w:space="0" w:color="auto"/>
            <w:bottom w:val="none" w:sz="0" w:space="0" w:color="auto"/>
            <w:right w:val="none" w:sz="0" w:space="0" w:color="auto"/>
          </w:divBdr>
        </w:div>
        <w:div w:id="797145786">
          <w:marLeft w:val="1166"/>
          <w:marRight w:val="0"/>
          <w:marTop w:val="0"/>
          <w:marBottom w:val="0"/>
          <w:divBdr>
            <w:top w:val="none" w:sz="0" w:space="0" w:color="auto"/>
            <w:left w:val="none" w:sz="0" w:space="0" w:color="auto"/>
            <w:bottom w:val="none" w:sz="0" w:space="0" w:color="auto"/>
            <w:right w:val="none" w:sz="0" w:space="0" w:color="auto"/>
          </w:divBdr>
        </w:div>
        <w:div w:id="1285163006">
          <w:marLeft w:val="1166"/>
          <w:marRight w:val="0"/>
          <w:marTop w:val="0"/>
          <w:marBottom w:val="0"/>
          <w:divBdr>
            <w:top w:val="none" w:sz="0" w:space="0" w:color="auto"/>
            <w:left w:val="none" w:sz="0" w:space="0" w:color="auto"/>
            <w:bottom w:val="none" w:sz="0" w:space="0" w:color="auto"/>
            <w:right w:val="none" w:sz="0" w:space="0" w:color="auto"/>
          </w:divBdr>
        </w:div>
        <w:div w:id="1499616872">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 w:id="1805736207">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4063883">
      <w:bodyDiv w:val="1"/>
      <w:marLeft w:val="0"/>
      <w:marRight w:val="0"/>
      <w:marTop w:val="0"/>
      <w:marBottom w:val="0"/>
      <w:divBdr>
        <w:top w:val="none" w:sz="0" w:space="0" w:color="auto"/>
        <w:left w:val="none" w:sz="0" w:space="0" w:color="auto"/>
        <w:bottom w:val="none" w:sz="0" w:space="0" w:color="auto"/>
        <w:right w:val="none" w:sz="0" w:space="0" w:color="auto"/>
      </w:divBdr>
      <w:divsChild>
        <w:div w:id="897208385">
          <w:marLeft w:val="274"/>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01225389">
      <w:bodyDiv w:val="1"/>
      <w:marLeft w:val="0"/>
      <w:marRight w:val="0"/>
      <w:marTop w:val="0"/>
      <w:marBottom w:val="0"/>
      <w:divBdr>
        <w:top w:val="none" w:sz="0" w:space="0" w:color="auto"/>
        <w:left w:val="none" w:sz="0" w:space="0" w:color="auto"/>
        <w:bottom w:val="none" w:sz="0" w:space="0" w:color="auto"/>
        <w:right w:val="none" w:sz="0" w:space="0" w:color="auto"/>
      </w:divBdr>
      <w:divsChild>
        <w:div w:id="1274901378">
          <w:marLeft w:val="547"/>
          <w:marRight w:val="0"/>
          <w:marTop w:val="0"/>
          <w:marBottom w:val="0"/>
          <w:divBdr>
            <w:top w:val="none" w:sz="0" w:space="0" w:color="auto"/>
            <w:left w:val="none" w:sz="0" w:space="0" w:color="auto"/>
            <w:bottom w:val="none" w:sz="0" w:space="0" w:color="auto"/>
            <w:right w:val="none" w:sz="0" w:space="0" w:color="auto"/>
          </w:divBdr>
        </w:div>
      </w:divsChild>
    </w:div>
    <w:div w:id="2007197476">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833909207">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1274169214">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36687209">
      <w:bodyDiv w:val="1"/>
      <w:marLeft w:val="0"/>
      <w:marRight w:val="0"/>
      <w:marTop w:val="0"/>
      <w:marBottom w:val="0"/>
      <w:divBdr>
        <w:top w:val="none" w:sz="0" w:space="0" w:color="auto"/>
        <w:left w:val="none" w:sz="0" w:space="0" w:color="auto"/>
        <w:bottom w:val="none" w:sz="0" w:space="0" w:color="auto"/>
        <w:right w:val="none" w:sz="0" w:space="0" w:color="auto"/>
      </w:divBdr>
      <w:divsChild>
        <w:div w:id="1149637755">
          <w:marLeft w:val="547"/>
          <w:marRight w:val="0"/>
          <w:marTop w:val="0"/>
          <w:marBottom w:val="0"/>
          <w:divBdr>
            <w:top w:val="none" w:sz="0" w:space="0" w:color="auto"/>
            <w:left w:val="none" w:sz="0" w:space="0" w:color="auto"/>
            <w:bottom w:val="none" w:sz="0" w:space="0" w:color="auto"/>
            <w:right w:val="none" w:sz="0" w:space="0" w:color="auto"/>
          </w:divBdr>
        </w:div>
        <w:div w:id="1688869904">
          <w:marLeft w:val="1166"/>
          <w:marRight w:val="0"/>
          <w:marTop w:val="0"/>
          <w:marBottom w:val="0"/>
          <w:divBdr>
            <w:top w:val="none" w:sz="0" w:space="0" w:color="auto"/>
            <w:left w:val="none" w:sz="0" w:space="0" w:color="auto"/>
            <w:bottom w:val="none" w:sz="0" w:space="0" w:color="auto"/>
            <w:right w:val="none" w:sz="0" w:space="0" w:color="auto"/>
          </w:divBdr>
        </w:div>
        <w:div w:id="425737903">
          <w:marLeft w:val="1800"/>
          <w:marRight w:val="0"/>
          <w:marTop w:val="0"/>
          <w:marBottom w:val="0"/>
          <w:divBdr>
            <w:top w:val="none" w:sz="0" w:space="0" w:color="auto"/>
            <w:left w:val="none" w:sz="0" w:space="0" w:color="auto"/>
            <w:bottom w:val="none" w:sz="0" w:space="0" w:color="auto"/>
            <w:right w:val="none" w:sz="0" w:space="0" w:color="auto"/>
          </w:divBdr>
        </w:div>
        <w:div w:id="844825820">
          <w:marLeft w:val="1800"/>
          <w:marRight w:val="0"/>
          <w:marTop w:val="0"/>
          <w:marBottom w:val="0"/>
          <w:divBdr>
            <w:top w:val="none" w:sz="0" w:space="0" w:color="auto"/>
            <w:left w:val="none" w:sz="0" w:space="0" w:color="auto"/>
            <w:bottom w:val="none" w:sz="0" w:space="0" w:color="auto"/>
            <w:right w:val="none" w:sz="0" w:space="0" w:color="auto"/>
          </w:divBdr>
        </w:div>
        <w:div w:id="1065689777">
          <w:marLeft w:val="547"/>
          <w:marRight w:val="0"/>
          <w:marTop w:val="0"/>
          <w:marBottom w:val="0"/>
          <w:divBdr>
            <w:top w:val="none" w:sz="0" w:space="0" w:color="auto"/>
            <w:left w:val="none" w:sz="0" w:space="0" w:color="auto"/>
            <w:bottom w:val="none" w:sz="0" w:space="0" w:color="auto"/>
            <w:right w:val="none" w:sz="0" w:space="0" w:color="auto"/>
          </w:divBdr>
        </w:div>
        <w:div w:id="369259472">
          <w:marLeft w:val="1166"/>
          <w:marRight w:val="0"/>
          <w:marTop w:val="0"/>
          <w:marBottom w:val="0"/>
          <w:divBdr>
            <w:top w:val="none" w:sz="0" w:space="0" w:color="auto"/>
            <w:left w:val="none" w:sz="0" w:space="0" w:color="auto"/>
            <w:bottom w:val="none" w:sz="0" w:space="0" w:color="auto"/>
            <w:right w:val="none" w:sz="0" w:space="0" w:color="auto"/>
          </w:divBdr>
        </w:div>
        <w:div w:id="1092581425">
          <w:marLeft w:val="1166"/>
          <w:marRight w:val="0"/>
          <w:marTop w:val="0"/>
          <w:marBottom w:val="0"/>
          <w:divBdr>
            <w:top w:val="none" w:sz="0" w:space="0" w:color="auto"/>
            <w:left w:val="none" w:sz="0" w:space="0" w:color="auto"/>
            <w:bottom w:val="none" w:sz="0" w:space="0" w:color="auto"/>
            <w:right w:val="none" w:sz="0" w:space="0" w:color="auto"/>
          </w:divBdr>
        </w:div>
        <w:div w:id="1390611643">
          <w:marLeft w:val="1166"/>
          <w:marRight w:val="0"/>
          <w:marTop w:val="0"/>
          <w:marBottom w:val="0"/>
          <w:divBdr>
            <w:top w:val="none" w:sz="0" w:space="0" w:color="auto"/>
            <w:left w:val="none" w:sz="0" w:space="0" w:color="auto"/>
            <w:bottom w:val="none" w:sz="0" w:space="0" w:color="auto"/>
            <w:right w:val="none" w:sz="0" w:space="0" w:color="auto"/>
          </w:divBdr>
        </w:div>
        <w:div w:id="600190719">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4110521">
      <w:bodyDiv w:val="1"/>
      <w:marLeft w:val="0"/>
      <w:marRight w:val="0"/>
      <w:marTop w:val="0"/>
      <w:marBottom w:val="0"/>
      <w:divBdr>
        <w:top w:val="none" w:sz="0" w:space="0" w:color="auto"/>
        <w:left w:val="none" w:sz="0" w:space="0" w:color="auto"/>
        <w:bottom w:val="none" w:sz="0" w:space="0" w:color="auto"/>
        <w:right w:val="none" w:sz="0" w:space="0" w:color="auto"/>
      </w:divBdr>
      <w:divsChild>
        <w:div w:id="235819496">
          <w:marLeft w:val="706"/>
          <w:marRight w:val="0"/>
          <w:marTop w:val="58"/>
          <w:marBottom w:val="0"/>
          <w:divBdr>
            <w:top w:val="none" w:sz="0" w:space="0" w:color="auto"/>
            <w:left w:val="none" w:sz="0" w:space="0" w:color="auto"/>
            <w:bottom w:val="none" w:sz="0" w:space="0" w:color="auto"/>
            <w:right w:val="none" w:sz="0" w:space="0" w:color="auto"/>
          </w:divBdr>
        </w:div>
        <w:div w:id="1251550694">
          <w:marLeft w:val="706"/>
          <w:marRight w:val="0"/>
          <w:marTop w:val="58"/>
          <w:marBottom w:val="0"/>
          <w:divBdr>
            <w:top w:val="none" w:sz="0" w:space="0" w:color="auto"/>
            <w:left w:val="none" w:sz="0" w:space="0" w:color="auto"/>
            <w:bottom w:val="none" w:sz="0" w:space="0" w:color="auto"/>
            <w:right w:val="none" w:sz="0" w:space="0" w:color="auto"/>
          </w:divBdr>
        </w:div>
        <w:div w:id="1984845246">
          <w:marLeft w:val="979"/>
          <w:marRight w:val="0"/>
          <w:marTop w:val="58"/>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884202">
      <w:bodyDiv w:val="1"/>
      <w:marLeft w:val="0"/>
      <w:marRight w:val="0"/>
      <w:marTop w:val="0"/>
      <w:marBottom w:val="0"/>
      <w:divBdr>
        <w:top w:val="none" w:sz="0" w:space="0" w:color="auto"/>
        <w:left w:val="none" w:sz="0" w:space="0" w:color="auto"/>
        <w:bottom w:val="none" w:sz="0" w:space="0" w:color="auto"/>
        <w:right w:val="none" w:sz="0" w:space="0" w:color="auto"/>
      </w:divBdr>
      <w:divsChild>
        <w:div w:id="659577532">
          <w:marLeft w:val="994"/>
          <w:marRight w:val="0"/>
          <w:marTop w:val="0"/>
          <w:marBottom w:val="0"/>
          <w:divBdr>
            <w:top w:val="none" w:sz="0" w:space="0" w:color="auto"/>
            <w:left w:val="none" w:sz="0" w:space="0" w:color="auto"/>
            <w:bottom w:val="none" w:sz="0" w:space="0" w:color="auto"/>
            <w:right w:val="none" w:sz="0" w:space="0" w:color="auto"/>
          </w:divBdr>
        </w:div>
        <w:div w:id="1110901951">
          <w:marLeft w:val="274"/>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688042">
      <w:bodyDiv w:val="1"/>
      <w:marLeft w:val="0"/>
      <w:marRight w:val="0"/>
      <w:marTop w:val="0"/>
      <w:marBottom w:val="0"/>
      <w:divBdr>
        <w:top w:val="none" w:sz="0" w:space="0" w:color="auto"/>
        <w:left w:val="none" w:sz="0" w:space="0" w:color="auto"/>
        <w:bottom w:val="none" w:sz="0" w:space="0" w:color="auto"/>
        <w:right w:val="none" w:sz="0" w:space="0" w:color="auto"/>
      </w:divBdr>
      <w:divsChild>
        <w:div w:id="1729067060">
          <w:marLeft w:val="979"/>
          <w:marRight w:val="0"/>
          <w:marTop w:val="50"/>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0783476">
      <w:bodyDiv w:val="1"/>
      <w:marLeft w:val="0"/>
      <w:marRight w:val="0"/>
      <w:marTop w:val="0"/>
      <w:marBottom w:val="0"/>
      <w:divBdr>
        <w:top w:val="none" w:sz="0" w:space="0" w:color="auto"/>
        <w:left w:val="none" w:sz="0" w:space="0" w:color="auto"/>
        <w:bottom w:val="none" w:sz="0" w:space="0" w:color="auto"/>
        <w:right w:val="none" w:sz="0" w:space="0" w:color="auto"/>
      </w:divBdr>
      <w:divsChild>
        <w:div w:id="1554199477">
          <w:marLeft w:val="547"/>
          <w:marRight w:val="0"/>
          <w:marTop w:val="0"/>
          <w:marBottom w:val="0"/>
          <w:divBdr>
            <w:top w:val="none" w:sz="0" w:space="0" w:color="auto"/>
            <w:left w:val="none" w:sz="0" w:space="0" w:color="auto"/>
            <w:bottom w:val="none" w:sz="0" w:space="0" w:color="auto"/>
            <w:right w:val="none" w:sz="0" w:space="0" w:color="auto"/>
          </w:divBdr>
        </w:div>
        <w:div w:id="1598715012">
          <w:marLeft w:val="547"/>
          <w:marRight w:val="0"/>
          <w:marTop w:val="0"/>
          <w:marBottom w:val="0"/>
          <w:divBdr>
            <w:top w:val="none" w:sz="0" w:space="0" w:color="auto"/>
            <w:left w:val="none" w:sz="0" w:space="0" w:color="auto"/>
            <w:bottom w:val="none" w:sz="0" w:space="0" w:color="auto"/>
            <w:right w:val="none" w:sz="0" w:space="0" w:color="auto"/>
          </w:divBdr>
        </w:div>
        <w:div w:id="927929282">
          <w:marLeft w:val="547"/>
          <w:marRight w:val="0"/>
          <w:marTop w:val="0"/>
          <w:marBottom w:val="0"/>
          <w:divBdr>
            <w:top w:val="none" w:sz="0" w:space="0" w:color="auto"/>
            <w:left w:val="none" w:sz="0" w:space="0" w:color="auto"/>
            <w:bottom w:val="none" w:sz="0" w:space="0" w:color="auto"/>
            <w:right w:val="none" w:sz="0" w:space="0" w:color="auto"/>
          </w:divBdr>
        </w:div>
        <w:div w:id="523910252">
          <w:marLeft w:val="547"/>
          <w:marRight w:val="0"/>
          <w:marTop w:val="0"/>
          <w:marBottom w:val="0"/>
          <w:divBdr>
            <w:top w:val="none" w:sz="0" w:space="0" w:color="auto"/>
            <w:left w:val="none" w:sz="0" w:space="0" w:color="auto"/>
            <w:bottom w:val="none" w:sz="0" w:space="0" w:color="auto"/>
            <w:right w:val="none" w:sz="0" w:space="0" w:color="auto"/>
          </w:divBdr>
        </w:div>
        <w:div w:id="1255825518">
          <w:marLeft w:val="547"/>
          <w:marRight w:val="0"/>
          <w:marTop w:val="0"/>
          <w:marBottom w:val="0"/>
          <w:divBdr>
            <w:top w:val="none" w:sz="0" w:space="0" w:color="auto"/>
            <w:left w:val="none" w:sz="0" w:space="0" w:color="auto"/>
            <w:bottom w:val="none" w:sz="0" w:space="0" w:color="auto"/>
            <w:right w:val="none" w:sz="0" w:space="0" w:color="auto"/>
          </w:divBdr>
        </w:div>
        <w:div w:id="1036009837">
          <w:marLeft w:val="547"/>
          <w:marRight w:val="0"/>
          <w:marTop w:val="0"/>
          <w:marBottom w:val="0"/>
          <w:divBdr>
            <w:top w:val="none" w:sz="0" w:space="0" w:color="auto"/>
            <w:left w:val="none" w:sz="0" w:space="0" w:color="auto"/>
            <w:bottom w:val="none" w:sz="0" w:space="0" w:color="auto"/>
            <w:right w:val="none" w:sz="0" w:space="0" w:color="auto"/>
          </w:divBdr>
        </w:div>
        <w:div w:id="761610572">
          <w:marLeft w:val="547"/>
          <w:marRight w:val="0"/>
          <w:marTop w:val="0"/>
          <w:marBottom w:val="0"/>
          <w:divBdr>
            <w:top w:val="none" w:sz="0" w:space="0" w:color="auto"/>
            <w:left w:val="none" w:sz="0" w:space="0" w:color="auto"/>
            <w:bottom w:val="none" w:sz="0" w:space="0" w:color="auto"/>
            <w:right w:val="none" w:sz="0" w:space="0" w:color="auto"/>
          </w:divBdr>
        </w:div>
        <w:div w:id="1328287676">
          <w:marLeft w:val="547"/>
          <w:marRight w:val="0"/>
          <w:marTop w:val="0"/>
          <w:marBottom w:val="0"/>
          <w:divBdr>
            <w:top w:val="none" w:sz="0" w:space="0" w:color="auto"/>
            <w:left w:val="none" w:sz="0" w:space="0" w:color="auto"/>
            <w:bottom w:val="none" w:sz="0" w:space="0" w:color="auto"/>
            <w:right w:val="none" w:sz="0" w:space="0" w:color="auto"/>
          </w:divBdr>
        </w:div>
        <w:div w:id="593827645">
          <w:marLeft w:val="547"/>
          <w:marRight w:val="0"/>
          <w:marTop w:val="0"/>
          <w:marBottom w:val="0"/>
          <w:divBdr>
            <w:top w:val="none" w:sz="0" w:space="0" w:color="auto"/>
            <w:left w:val="none" w:sz="0" w:space="0" w:color="auto"/>
            <w:bottom w:val="none" w:sz="0" w:space="0" w:color="auto"/>
            <w:right w:val="none" w:sz="0" w:space="0" w:color="auto"/>
          </w:divBdr>
        </w:div>
      </w:divsChild>
    </w:div>
    <w:div w:id="2119060592">
      <w:bodyDiv w:val="1"/>
      <w:marLeft w:val="0"/>
      <w:marRight w:val="0"/>
      <w:marTop w:val="0"/>
      <w:marBottom w:val="0"/>
      <w:divBdr>
        <w:top w:val="none" w:sz="0" w:space="0" w:color="auto"/>
        <w:left w:val="none" w:sz="0" w:space="0" w:color="auto"/>
        <w:bottom w:val="none" w:sz="0" w:space="0" w:color="auto"/>
        <w:right w:val="none" w:sz="0" w:space="0" w:color="auto"/>
      </w:divBdr>
      <w:divsChild>
        <w:div w:id="123851938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2007171695">
          <w:marLeft w:val="547"/>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5614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7</Pages>
  <Words>2907</Words>
  <Characters>16573</Characters>
  <Application>Microsoft Office Word</Application>
  <DocSecurity>0</DocSecurity>
  <Lines>138</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19442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Taichi Shichijo (七條 太一)</cp:lastModifiedBy>
  <cp:revision>9</cp:revision>
  <cp:lastPrinted>2016-09-21T11:03:00Z</cp:lastPrinted>
  <dcterms:created xsi:type="dcterms:W3CDTF">2023-11-01T02:19:00Z</dcterms:created>
  <dcterms:modified xsi:type="dcterms:W3CDTF">2023-11-02T06:38:00Z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2023-09-28T10:57:13Z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8320e7e3-3b95-4e66-9cd7-f0f7a9d161f1</vt:lpwstr>
  </property>
  <property fmtid="{D5CDD505-2E9C-101B-9397-08002B2CF9AE}" pid="8" name="MSIP_Label_f7b7771f-98a2-4ec9-8160-ee37e9359e20_ContentBits">
    <vt:lpwstr>0</vt:lpwstr>
  </property>
</Properties>
</file>